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D04B" w14:textId="2F05AC9B" w:rsidR="00761552" w:rsidRPr="00F135F4" w:rsidRDefault="00792A50" w:rsidP="00F135F4">
      <w:pPr>
        <w:jc w:val="center"/>
        <w:rPr>
          <w:rFonts w:ascii="Georgia" w:hAnsi="Georgia" w:cs="Arial"/>
          <w:b/>
        </w:rPr>
      </w:pPr>
      <w:r w:rsidRPr="00F135F4">
        <w:rPr>
          <w:rFonts w:ascii="Georgia" w:hAnsi="Georgia" w:cs="Arial"/>
          <w:b/>
        </w:rPr>
        <w:t>CREDIT</w:t>
      </w:r>
      <w:r w:rsidR="00DA5F3D" w:rsidRPr="00F135F4">
        <w:rPr>
          <w:rFonts w:ascii="Georgia" w:hAnsi="Georgia" w:cs="Arial"/>
          <w:b/>
        </w:rPr>
        <w:t xml:space="preserve"> COMMITTEE E</w:t>
      </w:r>
      <w:r w:rsidRPr="00F135F4">
        <w:rPr>
          <w:rFonts w:ascii="Georgia" w:hAnsi="Georgia" w:cs="Arial"/>
          <w:b/>
        </w:rPr>
        <w:t>NVIRONMENTAL AND SOCIAL (E&amp;S</w:t>
      </w:r>
      <w:r w:rsidR="00E34BF8" w:rsidRPr="00F135F4">
        <w:rPr>
          <w:rFonts w:ascii="Georgia" w:hAnsi="Georgia" w:cs="Arial"/>
          <w:b/>
        </w:rPr>
        <w:t>)</w:t>
      </w:r>
      <w:r w:rsidRPr="00F135F4">
        <w:rPr>
          <w:rFonts w:ascii="Georgia" w:hAnsi="Georgia" w:cs="Arial"/>
          <w:b/>
        </w:rPr>
        <w:t xml:space="preserve"> </w:t>
      </w:r>
      <w:r w:rsidR="00E34BF8" w:rsidRPr="00F135F4">
        <w:rPr>
          <w:rFonts w:ascii="Georgia" w:hAnsi="Georgia" w:cs="Arial"/>
          <w:b/>
        </w:rPr>
        <w:t xml:space="preserve">SECTION / </w:t>
      </w:r>
      <w:r w:rsidRPr="00F135F4">
        <w:rPr>
          <w:rFonts w:ascii="Georgia" w:hAnsi="Georgia" w:cs="Arial"/>
          <w:b/>
        </w:rPr>
        <w:t>MEMO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2D55" w:rsidRPr="00F135F4" w14:paraId="4F71FA22" w14:textId="77777777" w:rsidTr="000A3469">
        <w:trPr>
          <w:trHeight w:val="1826"/>
        </w:trPr>
        <w:tc>
          <w:tcPr>
            <w:tcW w:w="9016" w:type="dxa"/>
            <w:shd w:val="clear" w:color="auto" w:fill="C6D9F1"/>
          </w:tcPr>
          <w:p w14:paraId="3DCBD332" w14:textId="1FF350F2" w:rsidR="00852D55" w:rsidRPr="00F135F4" w:rsidRDefault="00852D55" w:rsidP="000A3469">
            <w:pPr>
              <w:spacing w:before="60"/>
              <w:rPr>
                <w:rFonts w:ascii="Georgia" w:hAnsi="Georgia" w:cs="Arial"/>
                <w:bCs/>
                <w:sz w:val="20"/>
                <w:szCs w:val="20"/>
              </w:rPr>
            </w:pPr>
            <w:r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The purpose of </w:t>
            </w:r>
            <w:r w:rsidR="00792A50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this </w:t>
            </w:r>
            <w:r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template is to provide FI’s with guidance on the </w:t>
            </w:r>
            <w:r w:rsidR="00014C00" w:rsidRPr="00F135F4">
              <w:rPr>
                <w:rFonts w:ascii="Georgia" w:hAnsi="Georgia" w:cs="Arial"/>
                <w:bCs/>
                <w:sz w:val="20"/>
                <w:szCs w:val="20"/>
              </w:rPr>
              <w:t>key</w:t>
            </w:r>
            <w:r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E&amp;S topics</w:t>
            </w:r>
            <w:r w:rsidR="00014C00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and </w:t>
            </w:r>
            <w:r w:rsidRPr="00F135F4">
              <w:rPr>
                <w:rFonts w:ascii="Georgia" w:hAnsi="Georgia" w:cs="Arial"/>
                <w:bCs/>
                <w:sz w:val="20"/>
                <w:szCs w:val="20"/>
              </w:rPr>
              <w:t>/</w:t>
            </w:r>
            <w:r w:rsidR="00014C00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or considerations t</w:t>
            </w:r>
            <w:r w:rsidRPr="00F135F4">
              <w:rPr>
                <w:rFonts w:ascii="Georgia" w:hAnsi="Georgia" w:cs="Arial"/>
                <w:bCs/>
                <w:sz w:val="20"/>
                <w:szCs w:val="20"/>
              </w:rPr>
              <w:t>o be presented</w:t>
            </w:r>
            <w:r w:rsidR="001B6476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to</w:t>
            </w:r>
            <w:r w:rsidR="00014C00" w:rsidRPr="00F135F4">
              <w:rPr>
                <w:rFonts w:ascii="Georgia" w:hAnsi="Georgia" w:cs="Arial"/>
                <w:bCs/>
                <w:sz w:val="20"/>
                <w:szCs w:val="20"/>
              </w:rPr>
              <w:t>,</w:t>
            </w:r>
            <w:r w:rsidR="001B6476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and </w:t>
            </w:r>
            <w:r w:rsidR="00014C00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deliberated, </w:t>
            </w:r>
            <w:r w:rsidR="001B6476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by </w:t>
            </w:r>
            <w:r w:rsidRPr="00F135F4">
              <w:rPr>
                <w:rFonts w:ascii="Georgia" w:hAnsi="Georgia" w:cs="Arial"/>
                <w:bCs/>
                <w:sz w:val="20"/>
                <w:szCs w:val="20"/>
              </w:rPr>
              <w:t>decision makers (</w:t>
            </w:r>
            <w:r w:rsidR="00A47B05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i.e. </w:t>
            </w:r>
            <w:r w:rsidR="00DC295C" w:rsidRPr="00F135F4">
              <w:rPr>
                <w:rFonts w:ascii="Georgia" w:hAnsi="Georgia" w:cs="Arial"/>
                <w:bCs/>
                <w:sz w:val="20"/>
                <w:szCs w:val="20"/>
              </w:rPr>
              <w:t>‘</w:t>
            </w:r>
            <w:r w:rsidR="00E34BF8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Credit </w:t>
            </w:r>
            <w:r w:rsidR="00DC295C" w:rsidRPr="00F135F4">
              <w:rPr>
                <w:rFonts w:ascii="Georgia" w:hAnsi="Georgia" w:cs="Arial"/>
                <w:bCs/>
                <w:sz w:val="20"/>
                <w:szCs w:val="20"/>
              </w:rPr>
              <w:t>Committee’</w:t>
            </w:r>
            <w:r w:rsidR="00E34BF8" w:rsidRPr="00F135F4">
              <w:rPr>
                <w:rFonts w:ascii="Georgia" w:hAnsi="Georgia" w:cs="Arial"/>
                <w:bCs/>
                <w:sz w:val="20"/>
                <w:szCs w:val="20"/>
              </w:rPr>
              <w:t>, for th</w:t>
            </w:r>
            <w:r w:rsidR="005760CB" w:rsidRPr="00F135F4">
              <w:rPr>
                <w:rFonts w:ascii="Georgia" w:hAnsi="Georgia" w:cs="Arial"/>
                <w:bCs/>
                <w:sz w:val="20"/>
                <w:szCs w:val="20"/>
              </w:rPr>
              <w:t>e</w:t>
            </w:r>
            <w:r w:rsidR="00E34BF8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purposes of this </w:t>
            </w:r>
            <w:r w:rsidR="005760CB" w:rsidRPr="00F135F4">
              <w:rPr>
                <w:rFonts w:ascii="Georgia" w:hAnsi="Georgia" w:cs="Arial"/>
                <w:bCs/>
                <w:sz w:val="20"/>
                <w:szCs w:val="20"/>
              </w:rPr>
              <w:t>document</w:t>
            </w:r>
            <w:r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) at </w:t>
            </w:r>
            <w:r w:rsidR="007F1DFF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the </w:t>
            </w:r>
            <w:r w:rsidR="00BD0E88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due diligence </w:t>
            </w:r>
            <w:r w:rsidR="007F1DFF" w:rsidRPr="00F135F4">
              <w:rPr>
                <w:rFonts w:ascii="Georgia" w:hAnsi="Georgia" w:cs="Arial"/>
                <w:bCs/>
                <w:sz w:val="20"/>
                <w:szCs w:val="20"/>
              </w:rPr>
              <w:t>stage</w:t>
            </w:r>
            <w:r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of the transaction cycle. </w:t>
            </w:r>
            <w:r w:rsidR="003120EC" w:rsidRPr="00F135F4">
              <w:rPr>
                <w:rFonts w:ascii="Georgia" w:hAnsi="Georgia" w:cs="Arial"/>
                <w:bCs/>
                <w:sz w:val="20"/>
                <w:szCs w:val="20"/>
              </w:rPr>
              <w:t>Please note that t</w:t>
            </w:r>
            <w:r w:rsidRPr="00F135F4">
              <w:rPr>
                <w:rFonts w:ascii="Georgia" w:hAnsi="Georgia" w:cs="Arial"/>
                <w:bCs/>
                <w:sz w:val="20"/>
                <w:szCs w:val="20"/>
              </w:rPr>
              <w:t>his is not a</w:t>
            </w:r>
            <w:r w:rsidR="00A8500A" w:rsidRPr="00F135F4">
              <w:rPr>
                <w:rFonts w:ascii="Georgia" w:hAnsi="Georgia" w:cs="Arial"/>
                <w:bCs/>
                <w:sz w:val="20"/>
                <w:szCs w:val="20"/>
              </w:rPr>
              <w:t>n</w:t>
            </w:r>
            <w:r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exhaustive template</w:t>
            </w:r>
            <w:r w:rsidR="003120EC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and that this is intended to be tailored for different FI’s. </w:t>
            </w:r>
            <w:r w:rsidR="000E0C5F" w:rsidRPr="00F135F4">
              <w:rPr>
                <w:rFonts w:ascii="Georgia" w:hAnsi="Georgia" w:cs="Arial"/>
                <w:bCs/>
                <w:sz w:val="20"/>
                <w:szCs w:val="20"/>
              </w:rPr>
              <w:t>An</w:t>
            </w:r>
            <w:r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FI should</w:t>
            </w:r>
            <w:r w:rsidR="004239D9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r w:rsidR="00F76B7C" w:rsidRPr="00F135F4">
              <w:rPr>
                <w:rFonts w:ascii="Georgia" w:hAnsi="Georgia" w:cs="Arial"/>
                <w:bCs/>
                <w:sz w:val="20"/>
                <w:szCs w:val="20"/>
              </w:rPr>
              <w:t>incorporate</w:t>
            </w:r>
            <w:r w:rsidR="004239D9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these </w:t>
            </w:r>
            <w:r w:rsidR="00F76B7C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E&amp;S </w:t>
            </w:r>
            <w:r w:rsidR="004239D9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considerations into </w:t>
            </w:r>
            <w:r w:rsidR="00F76B7C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their </w:t>
            </w:r>
            <w:r w:rsidR="00A8500A" w:rsidRPr="00F135F4">
              <w:rPr>
                <w:rFonts w:ascii="Georgia" w:hAnsi="Georgia" w:cs="Arial"/>
                <w:bCs/>
                <w:sz w:val="20"/>
                <w:szCs w:val="20"/>
              </w:rPr>
              <w:t>existing</w:t>
            </w:r>
            <w:r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r w:rsidR="00F76B7C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transaction committee </w:t>
            </w:r>
            <w:r w:rsidR="00F4607B" w:rsidRPr="00F135F4">
              <w:rPr>
                <w:rFonts w:ascii="Georgia" w:hAnsi="Georgia" w:cs="Arial"/>
                <w:bCs/>
                <w:sz w:val="20"/>
                <w:szCs w:val="20"/>
              </w:rPr>
              <w:t>information pack</w:t>
            </w:r>
            <w:r w:rsidR="007F1DFF" w:rsidRPr="00F135F4">
              <w:rPr>
                <w:rFonts w:ascii="Georgia" w:hAnsi="Georgia" w:cs="Arial"/>
                <w:bCs/>
                <w:sz w:val="20"/>
                <w:szCs w:val="20"/>
              </w:rPr>
              <w:t>,</w:t>
            </w:r>
            <w:r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</w:t>
            </w:r>
            <w:r w:rsidR="00F4607B" w:rsidRPr="00F135F4">
              <w:rPr>
                <w:rFonts w:ascii="Georgia" w:hAnsi="Georgia" w:cs="Arial"/>
                <w:bCs/>
                <w:sz w:val="20"/>
                <w:szCs w:val="20"/>
              </w:rPr>
              <w:t>to supplement other technical and financial information gathered</w:t>
            </w:r>
            <w:r w:rsidR="003120EC" w:rsidRPr="00F135F4">
              <w:rPr>
                <w:rFonts w:ascii="Georgia" w:hAnsi="Georgia" w:cs="Arial"/>
                <w:bCs/>
                <w:sz w:val="20"/>
                <w:szCs w:val="20"/>
              </w:rPr>
              <w:t xml:space="preserve"> as part of the application process to </w:t>
            </w:r>
            <w:r w:rsidR="00F4607B" w:rsidRPr="00F135F4">
              <w:rPr>
                <w:rFonts w:ascii="Georgia" w:hAnsi="Georgia" w:cs="Arial"/>
                <w:bCs/>
                <w:sz w:val="20"/>
                <w:szCs w:val="20"/>
              </w:rPr>
              <w:t>inform improved decision making.</w:t>
            </w:r>
          </w:p>
        </w:tc>
      </w:tr>
    </w:tbl>
    <w:p w14:paraId="56951987" w14:textId="77777777" w:rsidR="00852D55" w:rsidRPr="00F135F4" w:rsidRDefault="00852D55" w:rsidP="00A06F92">
      <w:pPr>
        <w:rPr>
          <w:rFonts w:ascii="Georgia" w:hAnsi="Georgia" w:cs="Arial"/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1702"/>
        <w:gridCol w:w="709"/>
        <w:gridCol w:w="709"/>
        <w:gridCol w:w="1841"/>
        <w:gridCol w:w="1134"/>
        <w:gridCol w:w="1387"/>
        <w:gridCol w:w="831"/>
      </w:tblGrid>
      <w:tr w:rsidR="00952C0A" w:rsidRPr="00F135F4" w14:paraId="30063A0C" w14:textId="77777777" w:rsidTr="00AC31CE">
        <w:trPr>
          <w:trHeight w:val="323"/>
        </w:trPr>
        <w:tc>
          <w:tcPr>
            <w:tcW w:w="4539" w:type="pct"/>
            <w:gridSpan w:val="7"/>
            <w:shd w:val="clear" w:color="auto" w:fill="17365D"/>
          </w:tcPr>
          <w:p w14:paraId="54B45E5B" w14:textId="1E77F63E" w:rsidR="00F42EF7" w:rsidRPr="00F135F4" w:rsidRDefault="00F42EF7" w:rsidP="00F42EF7">
            <w:pPr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F135F4"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E&amp;S </w:t>
            </w:r>
            <w:r w:rsidR="0041567D" w:rsidRPr="00F135F4">
              <w:rPr>
                <w:rFonts w:ascii="Georgia" w:hAnsi="Georgia" w:cs="Arial"/>
                <w:b/>
                <w:sz w:val="20"/>
                <w:szCs w:val="20"/>
                <w:lang w:val="en-GB"/>
              </w:rPr>
              <w:t>Template</w:t>
            </w:r>
            <w:r w:rsidRPr="00F135F4"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for </w:t>
            </w:r>
            <w:r w:rsidR="00DC295C" w:rsidRPr="00F135F4">
              <w:rPr>
                <w:rFonts w:ascii="Georgia" w:hAnsi="Georgia" w:cs="Arial"/>
                <w:b/>
                <w:sz w:val="20"/>
                <w:szCs w:val="20"/>
                <w:lang w:val="en-GB"/>
              </w:rPr>
              <w:t>[Credit</w:t>
            </w:r>
            <w:r w:rsidRPr="00F135F4"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Committee</w:t>
            </w:r>
            <w:r w:rsidR="00DC295C" w:rsidRPr="00F135F4">
              <w:rPr>
                <w:rFonts w:ascii="Georgia" w:hAnsi="Georgia" w:cs="Arial"/>
                <w:b/>
                <w:sz w:val="20"/>
                <w:szCs w:val="20"/>
                <w:lang w:val="en-GB"/>
              </w:rPr>
              <w:t>]</w:t>
            </w:r>
          </w:p>
        </w:tc>
        <w:tc>
          <w:tcPr>
            <w:tcW w:w="461" w:type="pct"/>
            <w:shd w:val="clear" w:color="auto" w:fill="17365D"/>
          </w:tcPr>
          <w:p w14:paraId="2694A838" w14:textId="77777777" w:rsidR="00F42EF7" w:rsidRPr="00F135F4" w:rsidRDefault="00F42EF7" w:rsidP="00F42EF7">
            <w:pPr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</w:p>
        </w:tc>
      </w:tr>
      <w:tr w:rsidR="00F42EF7" w:rsidRPr="00F135F4" w14:paraId="652BB60D" w14:textId="4664F6E7" w:rsidTr="003120EC">
        <w:trPr>
          <w:trHeight w:val="283"/>
        </w:trPr>
        <w:tc>
          <w:tcPr>
            <w:tcW w:w="5000" w:type="pct"/>
            <w:gridSpan w:val="8"/>
            <w:shd w:val="clear" w:color="auto" w:fill="C6D9F1"/>
            <w:vAlign w:val="center"/>
          </w:tcPr>
          <w:p w14:paraId="2A60E951" w14:textId="53ED5047" w:rsidR="00F42EF7" w:rsidRPr="00F135F4" w:rsidRDefault="00F42EF7" w:rsidP="003120EC">
            <w:pPr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F135F4">
              <w:rPr>
                <w:rFonts w:ascii="Georgia" w:hAnsi="Georgia" w:cs="Arial"/>
                <w:b/>
                <w:sz w:val="20"/>
                <w:szCs w:val="20"/>
              </w:rPr>
              <w:t>Transaction</w:t>
            </w:r>
            <w:r w:rsidRPr="00F135F4"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Details </w:t>
            </w:r>
          </w:p>
        </w:tc>
      </w:tr>
      <w:tr w:rsidR="009D3D55" w:rsidRPr="00F135F4" w14:paraId="71BE2E4E" w14:textId="62E38364" w:rsidTr="000A3469">
        <w:trPr>
          <w:trHeight w:val="619"/>
        </w:trPr>
        <w:tc>
          <w:tcPr>
            <w:tcW w:w="1334" w:type="pct"/>
            <w:gridSpan w:val="2"/>
            <w:shd w:val="clear" w:color="auto" w:fill="F2F2F2" w:themeFill="background1" w:themeFillShade="F2"/>
            <w:vAlign w:val="center"/>
          </w:tcPr>
          <w:p w14:paraId="0F975490" w14:textId="5F956F09" w:rsidR="00F42EF7" w:rsidRPr="00F135F4" w:rsidRDefault="00F42EF7" w:rsidP="003120EC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sz w:val="20"/>
                <w:szCs w:val="20"/>
              </w:rPr>
              <w:t>Client</w:t>
            </w:r>
            <w:r w:rsidR="00494259" w:rsidRPr="00F135F4">
              <w:rPr>
                <w:rFonts w:ascii="Georgia" w:hAnsi="Georgia" w:cs="Arial"/>
                <w:b/>
                <w:sz w:val="20"/>
                <w:szCs w:val="20"/>
              </w:rPr>
              <w:t xml:space="preserve">/ Project </w:t>
            </w:r>
            <w:r w:rsidRPr="00F135F4">
              <w:rPr>
                <w:rFonts w:ascii="Georgia" w:hAnsi="Georgia" w:cs="Arial"/>
                <w:b/>
                <w:sz w:val="20"/>
                <w:szCs w:val="20"/>
              </w:rPr>
              <w:t>Name</w:t>
            </w:r>
            <w:r w:rsidR="00A5079A" w:rsidRPr="00F135F4">
              <w:rPr>
                <w:rFonts w:ascii="Georgia" w:hAnsi="Georgia" w:cs="Arial"/>
                <w:b/>
                <w:sz w:val="20"/>
                <w:szCs w:val="20"/>
              </w:rPr>
              <w:t>:</w:t>
            </w:r>
          </w:p>
        </w:tc>
        <w:tc>
          <w:tcPr>
            <w:tcW w:w="3666" w:type="pct"/>
            <w:gridSpan w:val="6"/>
            <w:vAlign w:val="center"/>
          </w:tcPr>
          <w:p w14:paraId="4D3491A8" w14:textId="6949C744" w:rsidR="00F42EF7" w:rsidRPr="00F135F4" w:rsidRDefault="007F1DFF" w:rsidP="00DF187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Insert</w:t>
            </w:r>
            <w:r w:rsidR="000007E0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client/project name and/or </w:t>
            </w:r>
            <w:r w:rsidR="00F42EF7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clien</w:t>
            </w:r>
            <w:r w:rsidR="000A3469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t/project</w:t>
            </w:r>
            <w:r w:rsidR="00F42EF7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application/file number 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(</w:t>
            </w:r>
            <w:r w:rsidR="00F42EF7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as per the FI</w:t>
            </w:r>
            <w:r w:rsidR="00DA3784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’s</w:t>
            </w:r>
            <w:r w:rsidR="00F42EF7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internal system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)</w:t>
            </w:r>
            <w:r w:rsidR="00A5079A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34F6E" w:rsidRPr="00F135F4" w14:paraId="4BB397B6" w14:textId="77777777" w:rsidTr="000A3469">
        <w:trPr>
          <w:trHeight w:val="619"/>
        </w:trPr>
        <w:tc>
          <w:tcPr>
            <w:tcW w:w="1334" w:type="pct"/>
            <w:gridSpan w:val="2"/>
            <w:shd w:val="clear" w:color="auto" w:fill="F2F2F2" w:themeFill="background1" w:themeFillShade="F2"/>
            <w:vAlign w:val="center"/>
          </w:tcPr>
          <w:p w14:paraId="74345B4A" w14:textId="5570EDD3" w:rsidR="00F34F6E" w:rsidRPr="00F135F4" w:rsidRDefault="00154949" w:rsidP="003120EC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sz w:val="20"/>
                <w:szCs w:val="20"/>
              </w:rPr>
              <w:t>Summary</w:t>
            </w:r>
          </w:p>
        </w:tc>
        <w:tc>
          <w:tcPr>
            <w:tcW w:w="3666" w:type="pct"/>
            <w:gridSpan w:val="6"/>
            <w:vAlign w:val="center"/>
          </w:tcPr>
          <w:p w14:paraId="179F0C9D" w14:textId="4525776B" w:rsidR="00F34F6E" w:rsidRPr="00F135F4" w:rsidRDefault="00F85048" w:rsidP="00DF187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Summarise </w:t>
            </w:r>
            <w:r w:rsidR="001842E3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the E&amp;S due diligence conclusions</w:t>
            </w:r>
          </w:p>
        </w:tc>
      </w:tr>
      <w:tr w:rsidR="00F85048" w:rsidRPr="00F135F4" w14:paraId="44861AC9" w14:textId="77777777" w:rsidTr="00F85048">
        <w:trPr>
          <w:trHeight w:val="972"/>
        </w:trPr>
        <w:tc>
          <w:tcPr>
            <w:tcW w:w="1334" w:type="pct"/>
            <w:gridSpan w:val="2"/>
            <w:shd w:val="clear" w:color="auto" w:fill="F2F2F2" w:themeFill="background1" w:themeFillShade="F2"/>
            <w:vAlign w:val="center"/>
          </w:tcPr>
          <w:p w14:paraId="045A42A3" w14:textId="77777777" w:rsidR="00F85048" w:rsidRPr="00F135F4" w:rsidRDefault="00F85048" w:rsidP="00842F6C">
            <w:pPr>
              <w:keepNext/>
              <w:rPr>
                <w:rFonts w:ascii="Georgia" w:hAnsi="Georgia" w:cs="Arial"/>
                <w:b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sz w:val="20"/>
                <w:szCs w:val="20"/>
              </w:rPr>
              <w:t>E&amp;S Risk Categorisation:</w:t>
            </w:r>
          </w:p>
        </w:tc>
        <w:tc>
          <w:tcPr>
            <w:tcW w:w="3666" w:type="pct"/>
            <w:gridSpan w:val="6"/>
            <w:shd w:val="clear" w:color="auto" w:fill="auto"/>
            <w:vAlign w:val="center"/>
          </w:tcPr>
          <w:p w14:paraId="15BB10F4" w14:textId="77777777" w:rsidR="00F85048" w:rsidRPr="00F135F4" w:rsidRDefault="00F85048" w:rsidP="00842F6C">
            <w:pPr>
              <w:keepNext/>
              <w:rPr>
                <w:rFonts w:ascii="Georgia" w:hAnsi="Georgia" w:cs="Arial"/>
                <w:b/>
                <w:sz w:val="20"/>
                <w:szCs w:val="20"/>
              </w:rPr>
            </w:pP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Denote the E&amp;S risk categorisation (e.g. Category High (A), Medium (B) or Low (C)) assigned to the client/project, including a high-level summary of the rationale and justification for the chosen category. Important to note whether the categorisation may have been amended since the screening stage.  </w:t>
            </w:r>
          </w:p>
        </w:tc>
      </w:tr>
      <w:tr w:rsidR="00FF4827" w:rsidRPr="00F135F4" w14:paraId="3D92FF5B" w14:textId="77777777" w:rsidTr="00FF4827">
        <w:trPr>
          <w:trHeight w:val="792"/>
        </w:trPr>
        <w:tc>
          <w:tcPr>
            <w:tcW w:w="1334" w:type="pct"/>
            <w:gridSpan w:val="2"/>
            <w:shd w:val="clear" w:color="auto" w:fill="F2F2F2" w:themeFill="background1" w:themeFillShade="F2"/>
            <w:vAlign w:val="center"/>
          </w:tcPr>
          <w:p w14:paraId="20612307" w14:textId="5683951B" w:rsidR="00FF4827" w:rsidRPr="00F135F4" w:rsidRDefault="00FF4827" w:rsidP="00842F6C">
            <w:pPr>
              <w:keepNext/>
              <w:rPr>
                <w:rFonts w:ascii="Georgia" w:hAnsi="Georgia" w:cs="Arial"/>
                <w:b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sz w:val="20"/>
                <w:szCs w:val="20"/>
              </w:rPr>
              <w:t>[Strategy / strategic implications]</w:t>
            </w:r>
          </w:p>
        </w:tc>
        <w:tc>
          <w:tcPr>
            <w:tcW w:w="3666" w:type="pct"/>
            <w:gridSpan w:val="6"/>
            <w:shd w:val="clear" w:color="auto" w:fill="auto"/>
            <w:vAlign w:val="center"/>
          </w:tcPr>
          <w:p w14:paraId="4989912B" w14:textId="45C35BD1" w:rsidR="00FF4827" w:rsidRPr="00F135F4" w:rsidRDefault="00FF4827" w:rsidP="00842F6C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Provide any remarks related to the FIs E&amp;S strategy / objectives / commitments (e.g. the transaction may contribute to achieve certain climate change commitment adopted by the FI)</w:t>
            </w:r>
          </w:p>
        </w:tc>
      </w:tr>
      <w:tr w:rsidR="003120EC" w:rsidRPr="00F135F4" w14:paraId="0941B024" w14:textId="77777777" w:rsidTr="003120EC">
        <w:trPr>
          <w:trHeight w:val="29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25CB7484" w14:textId="6879352D" w:rsidR="003120EC" w:rsidRPr="00F135F4" w:rsidRDefault="003120EC" w:rsidP="003120EC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sz w:val="20"/>
                <w:szCs w:val="20"/>
              </w:rPr>
              <w:t>E&amp;S Due Diligence</w:t>
            </w:r>
            <w:r w:rsidR="001D0C10" w:rsidRPr="00F135F4">
              <w:rPr>
                <w:rFonts w:ascii="Georgia" w:hAnsi="Georgia" w:cs="Arial"/>
                <w:b/>
                <w:sz w:val="20"/>
                <w:szCs w:val="20"/>
              </w:rPr>
              <w:t xml:space="preserve"> Summar</w:t>
            </w:r>
            <w:r w:rsidR="001D0C10" w:rsidRPr="00F135F4">
              <w:rPr>
                <w:rFonts w:ascii="Georgia" w:hAnsi="Georgia"/>
                <w:b/>
              </w:rPr>
              <w:t xml:space="preserve">y </w:t>
            </w:r>
          </w:p>
        </w:tc>
      </w:tr>
      <w:tr w:rsidR="000007E0" w:rsidRPr="00F135F4" w14:paraId="0A2B12C7" w14:textId="77777777" w:rsidTr="000A3469">
        <w:trPr>
          <w:trHeight w:val="619"/>
        </w:trPr>
        <w:tc>
          <w:tcPr>
            <w:tcW w:w="1334" w:type="pct"/>
            <w:gridSpan w:val="2"/>
            <w:shd w:val="clear" w:color="auto" w:fill="F2F2F2" w:themeFill="background1" w:themeFillShade="F2"/>
            <w:vAlign w:val="center"/>
          </w:tcPr>
          <w:p w14:paraId="047791A7" w14:textId="3B5DE404" w:rsidR="000007E0" w:rsidRPr="00F135F4" w:rsidRDefault="000007E0" w:rsidP="000007E0">
            <w:pPr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bCs/>
                <w:sz w:val="20"/>
                <w:szCs w:val="20"/>
              </w:rPr>
              <w:t>E&amp;S DD</w:t>
            </w:r>
            <w:r w:rsidR="00ED2116" w:rsidRPr="00F135F4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Assessor(s)</w:t>
            </w:r>
            <w:r w:rsidRPr="00F135F4"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66" w:type="pct"/>
            <w:gridSpan w:val="6"/>
            <w:shd w:val="clear" w:color="auto" w:fill="FFFFFF" w:themeFill="background1"/>
            <w:vAlign w:val="center"/>
          </w:tcPr>
          <w:p w14:paraId="7A1B7381" w14:textId="09ACD3CE" w:rsidR="000007E0" w:rsidRPr="00F135F4" w:rsidRDefault="000007E0" w:rsidP="000007E0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Indicate who performed the E&amp;S DD for the transaction (</w:t>
            </w:r>
            <w:r w:rsidR="0089406B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i.e.,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internally by deal team and / or E&amp;S officer or name of external service provider appointed</w:t>
            </w:r>
            <w:r w:rsidR="00292482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, etc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)</w:t>
            </w:r>
          </w:p>
        </w:tc>
      </w:tr>
      <w:tr w:rsidR="000007E0" w:rsidRPr="00F135F4" w14:paraId="7988F954" w14:textId="77777777" w:rsidTr="0089406B">
        <w:trPr>
          <w:trHeight w:val="822"/>
        </w:trPr>
        <w:tc>
          <w:tcPr>
            <w:tcW w:w="1334" w:type="pct"/>
            <w:gridSpan w:val="2"/>
            <w:shd w:val="clear" w:color="auto" w:fill="F2F2F2" w:themeFill="background1" w:themeFillShade="F2"/>
            <w:vAlign w:val="center"/>
          </w:tcPr>
          <w:p w14:paraId="5A6CC9EE" w14:textId="062DA8C4" w:rsidR="000007E0" w:rsidRPr="00F135F4" w:rsidRDefault="000007E0" w:rsidP="000007E0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Applicable </w:t>
            </w:r>
            <w:r w:rsidR="007C0BBE" w:rsidRPr="00F135F4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E&amp;S </w:t>
            </w:r>
            <w:r w:rsidRPr="00F135F4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Standards </w:t>
            </w:r>
          </w:p>
        </w:tc>
        <w:tc>
          <w:tcPr>
            <w:tcW w:w="3666" w:type="pct"/>
            <w:gridSpan w:val="6"/>
            <w:shd w:val="clear" w:color="auto" w:fill="FFFFFF" w:themeFill="background1"/>
            <w:vAlign w:val="center"/>
          </w:tcPr>
          <w:p w14:paraId="1A8BA015" w14:textId="2E1BB443" w:rsidR="000007E0" w:rsidRPr="00F135F4" w:rsidRDefault="000007E0" w:rsidP="000859D8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Outline the applicable IFC </w:t>
            </w:r>
            <w:r w:rsidR="00CE773E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Performance Standards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, local </w:t>
            </w:r>
            <w:r w:rsidR="0089406B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and national 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legislations, </w:t>
            </w:r>
            <w:r w:rsidR="0089406B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ILO Fundamental Conventions 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etc</w:t>
            </w:r>
            <w:r w:rsidR="00CE773E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.,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used to assess the client/project against</w:t>
            </w:r>
            <w:r w:rsidR="00CE773E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during the E&amp;S DD</w:t>
            </w:r>
          </w:p>
        </w:tc>
      </w:tr>
      <w:tr w:rsidR="000007E0" w:rsidRPr="00F135F4" w14:paraId="33583B70" w14:textId="77777777" w:rsidTr="000A3469">
        <w:trPr>
          <w:trHeight w:val="2463"/>
        </w:trPr>
        <w:tc>
          <w:tcPr>
            <w:tcW w:w="1334" w:type="pct"/>
            <w:gridSpan w:val="2"/>
            <w:shd w:val="clear" w:color="auto" w:fill="F2F2F2" w:themeFill="background1" w:themeFillShade="F2"/>
            <w:vAlign w:val="center"/>
          </w:tcPr>
          <w:p w14:paraId="0DF42AD7" w14:textId="4BA28B88" w:rsidR="000007E0" w:rsidRPr="00F135F4" w:rsidRDefault="000007E0" w:rsidP="000007E0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E&amp;S DD Methodology </w:t>
            </w:r>
          </w:p>
        </w:tc>
        <w:tc>
          <w:tcPr>
            <w:tcW w:w="3666" w:type="pct"/>
            <w:gridSpan w:val="6"/>
            <w:shd w:val="clear" w:color="auto" w:fill="FFFFFF" w:themeFill="background1"/>
            <w:vAlign w:val="center"/>
          </w:tcPr>
          <w:p w14:paraId="32B056CB" w14:textId="54A72A58" w:rsidR="000007E0" w:rsidRPr="00F135F4" w:rsidRDefault="000007E0" w:rsidP="000007E0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Provide a high-level description of the E&amp;S DD methodology undertaken. For example: </w:t>
            </w:r>
          </w:p>
          <w:p w14:paraId="08C711DB" w14:textId="79CA8877" w:rsidR="000007E0" w:rsidRPr="00F135F4" w:rsidRDefault="000007E0" w:rsidP="000007E0">
            <w:pPr>
              <w:pStyle w:val="ListParagraph"/>
              <w:numPr>
                <w:ilvl w:val="0"/>
                <w:numId w:val="45"/>
              </w:num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E&amp;S desktop review (i.e., types of information sources </w:t>
            </w:r>
            <w:r w:rsidR="0063260D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e.g.,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</w:t>
            </w:r>
            <w:r w:rsidR="000F239A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environmental,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and social impact assessments (ESIA), E</w:t>
            </w:r>
            <w:r w:rsidR="000F239A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&amp;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S permits, client</w:t>
            </w:r>
            <w:r w:rsidR="000F239A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/project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E</w:t>
            </w:r>
            <w:r w:rsidR="000F239A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&amp;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S policies and management procedures, public domain information,</w:t>
            </w:r>
            <w:r w:rsidR="000F239A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etc</w:t>
            </w:r>
            <w:proofErr w:type="gramStart"/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)</w:t>
            </w:r>
            <w:r w:rsidR="0051207A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;</w:t>
            </w:r>
            <w:proofErr w:type="gramEnd"/>
            <w:r w:rsidR="0051207A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</w:t>
            </w:r>
          </w:p>
          <w:p w14:paraId="5AC274E4" w14:textId="52B518B2" w:rsidR="000007E0" w:rsidRPr="00F135F4" w:rsidRDefault="000007E0" w:rsidP="000007E0">
            <w:pPr>
              <w:pStyle w:val="ListParagraph"/>
              <w:numPr>
                <w:ilvl w:val="0"/>
                <w:numId w:val="45"/>
              </w:num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Interviews </w:t>
            </w:r>
            <w:r w:rsidR="005629C7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conducted with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client</w:t>
            </w:r>
            <w:r w:rsidR="005629C7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/project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(list of client personnel interviewed, job titles, </w:t>
            </w:r>
            <w:r w:rsidR="005629C7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roles and responsibilities, E&amp;S experience, 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etc) and other regulatory or government </w:t>
            </w:r>
            <w:r w:rsidR="0063260D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officials; and</w:t>
            </w:r>
          </w:p>
          <w:p w14:paraId="6B1C2F87" w14:textId="575CF20A" w:rsidR="000007E0" w:rsidRPr="00F135F4" w:rsidRDefault="000007E0" w:rsidP="000007E0">
            <w:pPr>
              <w:pStyle w:val="ListParagraph"/>
              <w:numPr>
                <w:ilvl w:val="0"/>
                <w:numId w:val="45"/>
              </w:num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Site visits conducted (</w:t>
            </w:r>
            <w:r w:rsidR="00C16F0C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i.e.,</w:t>
            </w: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list of sites visited, location, description of operations, etc</w:t>
            </w:r>
            <w:r w:rsidR="0063260D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). </w:t>
            </w:r>
          </w:p>
        </w:tc>
      </w:tr>
      <w:tr w:rsidR="005D5A5C" w:rsidRPr="00F135F4" w14:paraId="55BF2095" w14:textId="77777777" w:rsidTr="00551F08">
        <w:trPr>
          <w:trHeight w:val="283"/>
        </w:trPr>
        <w:tc>
          <w:tcPr>
            <w:tcW w:w="5000" w:type="pct"/>
            <w:gridSpan w:val="8"/>
            <w:shd w:val="clear" w:color="auto" w:fill="C6D9F1"/>
            <w:vAlign w:val="center"/>
          </w:tcPr>
          <w:p w14:paraId="269C503E" w14:textId="063CA0E8" w:rsidR="005D5A5C" w:rsidRPr="00F135F4" w:rsidRDefault="005D5A5C" w:rsidP="005D5A5C">
            <w:pPr>
              <w:keepNext/>
              <w:rPr>
                <w:rFonts w:ascii="Georgia" w:hAnsi="Georgia" w:cs="Arial"/>
                <w:b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Key E&amp;S Risks &amp; Opportunities Identified</w:t>
            </w:r>
          </w:p>
        </w:tc>
      </w:tr>
      <w:tr w:rsidR="007C0BBE" w:rsidRPr="00F135F4" w14:paraId="034A9495" w14:textId="77777777" w:rsidTr="007C0BBE">
        <w:trPr>
          <w:trHeight w:val="39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4B6DCF5D" w14:textId="48247445" w:rsidR="007C0BBE" w:rsidRPr="00F135F4" w:rsidRDefault="007C0BBE" w:rsidP="005D5A5C">
            <w:pPr>
              <w:keepNext/>
              <w:rPr>
                <w:rFonts w:ascii="Georgia" w:hAnsi="Georgia" w:cs="Arial"/>
                <w:b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sz w:val="20"/>
                <w:szCs w:val="20"/>
              </w:rPr>
              <w:t xml:space="preserve">Ref No. </w:t>
            </w:r>
          </w:p>
        </w:tc>
        <w:tc>
          <w:tcPr>
            <w:tcW w:w="2751" w:type="pct"/>
            <w:gridSpan w:val="4"/>
            <w:shd w:val="clear" w:color="auto" w:fill="F2F2F2" w:themeFill="background1" w:themeFillShade="F2"/>
            <w:vAlign w:val="center"/>
          </w:tcPr>
          <w:p w14:paraId="2B9D8255" w14:textId="5250880A" w:rsidR="007C0BBE" w:rsidRPr="00F135F4" w:rsidRDefault="007C0BBE" w:rsidP="005D5A5C">
            <w:pPr>
              <w:keepNext/>
              <w:rPr>
                <w:rFonts w:ascii="Georgia" w:hAnsi="Georgia" w:cs="Arial"/>
                <w:b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sz w:val="20"/>
                <w:szCs w:val="20"/>
              </w:rPr>
              <w:t>Description of E&amp;S risks</w:t>
            </w:r>
            <w:r w:rsidR="001842E3" w:rsidRPr="00F135F4">
              <w:rPr>
                <w:rFonts w:ascii="Georgia" w:hAnsi="Georgia" w:cs="Arial"/>
                <w:b/>
                <w:sz w:val="20"/>
                <w:szCs w:val="20"/>
              </w:rPr>
              <w:t xml:space="preserve"> (and opportunities)</w:t>
            </w:r>
            <w:r w:rsidRPr="00F135F4">
              <w:rPr>
                <w:rFonts w:ascii="Georgia" w:hAnsi="Georgia" w:cs="Arial"/>
                <w:b/>
                <w:sz w:val="20"/>
                <w:szCs w:val="20"/>
              </w:rPr>
              <w:t xml:space="preserve"> identified</w:t>
            </w:r>
            <w:r w:rsidR="00BE4BD9" w:rsidRPr="00F135F4">
              <w:rPr>
                <w:rFonts w:ascii="Georgia" w:hAnsi="Georgia" w:cs="Arial"/>
                <w:b/>
                <w:sz w:val="20"/>
                <w:szCs w:val="20"/>
              </w:rPr>
              <w:t xml:space="preserve"> and summary of key mitigants (if any)</w:t>
            </w:r>
          </w:p>
        </w:tc>
        <w:tc>
          <w:tcPr>
            <w:tcW w:w="1859" w:type="pct"/>
            <w:gridSpan w:val="3"/>
            <w:shd w:val="clear" w:color="auto" w:fill="F2F2F2" w:themeFill="background1" w:themeFillShade="F2"/>
            <w:vAlign w:val="center"/>
          </w:tcPr>
          <w:p w14:paraId="40832C62" w14:textId="16EFA76F" w:rsidR="007C0BBE" w:rsidRPr="00F135F4" w:rsidRDefault="007C0BBE" w:rsidP="005D5A5C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sz w:val="20"/>
                <w:szCs w:val="20"/>
              </w:rPr>
              <w:t xml:space="preserve">Does the client/project have adequate E&amp;S control measures in place to sufficiently manage the risks identified? </w:t>
            </w:r>
          </w:p>
        </w:tc>
      </w:tr>
      <w:tr w:rsidR="007C0BBE" w:rsidRPr="00F135F4" w14:paraId="416D8B32" w14:textId="0418C3E2" w:rsidTr="007C0BBE">
        <w:trPr>
          <w:trHeight w:val="397"/>
        </w:trPr>
        <w:tc>
          <w:tcPr>
            <w:tcW w:w="390" w:type="pct"/>
            <w:vAlign w:val="center"/>
          </w:tcPr>
          <w:p w14:paraId="2FA6F590" w14:textId="4767E851" w:rsidR="007C0BBE" w:rsidRPr="00F135F4" w:rsidRDefault="007C0BBE" w:rsidP="005D5A5C">
            <w:pPr>
              <w:keepNext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135F4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2751" w:type="pct"/>
            <w:gridSpan w:val="4"/>
            <w:vAlign w:val="center"/>
          </w:tcPr>
          <w:p w14:paraId="0A7C8E52" w14:textId="257DB7F3" w:rsidR="007C0BBE" w:rsidRPr="00F135F4" w:rsidRDefault="007C0BBE" w:rsidP="005D5A5C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Describe key E&amp;S risks, impacts and opportunities summarised according to the topics covered by the applicable IFC PS and other applicable standards</w:t>
            </w:r>
          </w:p>
        </w:tc>
        <w:tc>
          <w:tcPr>
            <w:tcW w:w="629" w:type="pct"/>
            <w:vAlign w:val="center"/>
          </w:tcPr>
          <w:p w14:paraId="676C86F9" w14:textId="30B92A32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Yes</w:t>
            </w:r>
          </w:p>
        </w:tc>
        <w:tc>
          <w:tcPr>
            <w:tcW w:w="1230" w:type="pct"/>
            <w:gridSpan w:val="2"/>
            <w:vAlign w:val="center"/>
          </w:tcPr>
          <w:p w14:paraId="451F62A8" w14:textId="71A99D5C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No, refer to ESAP</w:t>
            </w:r>
          </w:p>
        </w:tc>
      </w:tr>
      <w:tr w:rsidR="007C0BBE" w:rsidRPr="00F135F4" w14:paraId="561D908E" w14:textId="6018B1A7" w:rsidTr="007C0BBE">
        <w:trPr>
          <w:trHeight w:val="397"/>
        </w:trPr>
        <w:tc>
          <w:tcPr>
            <w:tcW w:w="390" w:type="pct"/>
            <w:vAlign w:val="center"/>
          </w:tcPr>
          <w:p w14:paraId="449D8809" w14:textId="1990A0E5" w:rsidR="007C0BBE" w:rsidRPr="00F135F4" w:rsidRDefault="007C0BBE" w:rsidP="005D5A5C">
            <w:pPr>
              <w:keepNext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135F4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2751" w:type="pct"/>
            <w:gridSpan w:val="4"/>
            <w:vAlign w:val="center"/>
          </w:tcPr>
          <w:p w14:paraId="2281DAAD" w14:textId="1C1C6E55" w:rsidR="007C0BBE" w:rsidRPr="00F135F4" w:rsidRDefault="007C0BBE" w:rsidP="005D5A5C">
            <w:pPr>
              <w:keepNext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6AAEECB2" w14:textId="117CE69D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Yes</w:t>
            </w:r>
          </w:p>
        </w:tc>
        <w:tc>
          <w:tcPr>
            <w:tcW w:w="1230" w:type="pct"/>
            <w:gridSpan w:val="2"/>
            <w:vAlign w:val="center"/>
          </w:tcPr>
          <w:p w14:paraId="2E643FB7" w14:textId="663486C8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No, refer to ESAP</w:t>
            </w:r>
          </w:p>
        </w:tc>
      </w:tr>
      <w:tr w:rsidR="007C0BBE" w:rsidRPr="00F135F4" w14:paraId="477038B8" w14:textId="56ED2679" w:rsidTr="007C0BBE">
        <w:trPr>
          <w:trHeight w:val="397"/>
        </w:trPr>
        <w:tc>
          <w:tcPr>
            <w:tcW w:w="390" w:type="pct"/>
            <w:vAlign w:val="center"/>
          </w:tcPr>
          <w:p w14:paraId="49CE8E44" w14:textId="5C792ABC" w:rsidR="007C0BBE" w:rsidRPr="00F135F4" w:rsidRDefault="007C0BBE" w:rsidP="005D5A5C">
            <w:pPr>
              <w:keepNext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135F4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2751" w:type="pct"/>
            <w:gridSpan w:val="4"/>
            <w:vAlign w:val="center"/>
          </w:tcPr>
          <w:p w14:paraId="473F7698" w14:textId="48A644C3" w:rsidR="007C0BBE" w:rsidRPr="00F135F4" w:rsidRDefault="007C0BBE" w:rsidP="005D5A5C">
            <w:pPr>
              <w:keepNext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68B58B58" w14:textId="61206E24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Yes</w:t>
            </w:r>
          </w:p>
        </w:tc>
        <w:tc>
          <w:tcPr>
            <w:tcW w:w="1230" w:type="pct"/>
            <w:gridSpan w:val="2"/>
            <w:vAlign w:val="center"/>
          </w:tcPr>
          <w:p w14:paraId="62E9C560" w14:textId="554496F6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No, refer to ESAP</w:t>
            </w:r>
          </w:p>
        </w:tc>
      </w:tr>
      <w:tr w:rsidR="007C0BBE" w:rsidRPr="00F135F4" w14:paraId="288A3791" w14:textId="77777777" w:rsidTr="007C0BBE">
        <w:trPr>
          <w:trHeight w:val="397"/>
        </w:trPr>
        <w:tc>
          <w:tcPr>
            <w:tcW w:w="390" w:type="pct"/>
            <w:vAlign w:val="center"/>
          </w:tcPr>
          <w:p w14:paraId="217D3F78" w14:textId="2F695B52" w:rsidR="007C0BBE" w:rsidRPr="00F135F4" w:rsidRDefault="007C0BBE" w:rsidP="005D5A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135F4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2751" w:type="pct"/>
            <w:gridSpan w:val="4"/>
            <w:vAlign w:val="center"/>
          </w:tcPr>
          <w:p w14:paraId="16D4AAB0" w14:textId="77777777" w:rsidR="007C0BBE" w:rsidRPr="00F135F4" w:rsidRDefault="007C0BBE" w:rsidP="005D5A5C">
            <w:pPr>
              <w:keepNext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77A4CCDE" w14:textId="6F8DC08D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Yes</w:t>
            </w:r>
          </w:p>
        </w:tc>
        <w:tc>
          <w:tcPr>
            <w:tcW w:w="1230" w:type="pct"/>
            <w:gridSpan w:val="2"/>
            <w:vAlign w:val="center"/>
          </w:tcPr>
          <w:p w14:paraId="085463ED" w14:textId="607DDA8A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No, refer to ESAP</w:t>
            </w:r>
          </w:p>
        </w:tc>
      </w:tr>
      <w:tr w:rsidR="007C0BBE" w:rsidRPr="00F135F4" w14:paraId="7DD73380" w14:textId="77777777" w:rsidTr="007C0BBE">
        <w:trPr>
          <w:trHeight w:val="397"/>
        </w:trPr>
        <w:tc>
          <w:tcPr>
            <w:tcW w:w="390" w:type="pct"/>
            <w:vAlign w:val="center"/>
          </w:tcPr>
          <w:p w14:paraId="74DFD01A" w14:textId="77E11747" w:rsidR="007C0BBE" w:rsidRPr="00F135F4" w:rsidRDefault="007C0BBE" w:rsidP="005D5A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135F4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2751" w:type="pct"/>
            <w:gridSpan w:val="4"/>
            <w:vAlign w:val="center"/>
          </w:tcPr>
          <w:p w14:paraId="6F421722" w14:textId="77777777" w:rsidR="007C0BBE" w:rsidRPr="00F135F4" w:rsidRDefault="007C0BBE" w:rsidP="005D5A5C">
            <w:pPr>
              <w:keepNext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557E6B3C" w14:textId="04A8A205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Yes</w:t>
            </w:r>
          </w:p>
        </w:tc>
        <w:tc>
          <w:tcPr>
            <w:tcW w:w="1230" w:type="pct"/>
            <w:gridSpan w:val="2"/>
            <w:vAlign w:val="center"/>
          </w:tcPr>
          <w:p w14:paraId="6DE4CE9C" w14:textId="46B2EE85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No, refer to ESAP</w:t>
            </w:r>
          </w:p>
        </w:tc>
      </w:tr>
      <w:tr w:rsidR="007C0BBE" w:rsidRPr="00F135F4" w14:paraId="3488DEFB" w14:textId="77777777" w:rsidTr="007C0BBE">
        <w:trPr>
          <w:trHeight w:val="397"/>
        </w:trPr>
        <w:tc>
          <w:tcPr>
            <w:tcW w:w="390" w:type="pct"/>
            <w:vAlign w:val="center"/>
          </w:tcPr>
          <w:p w14:paraId="2E947702" w14:textId="69E97743" w:rsidR="007C0BBE" w:rsidRPr="00F135F4" w:rsidRDefault="007C0BBE" w:rsidP="005D5A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135F4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2751" w:type="pct"/>
            <w:gridSpan w:val="4"/>
            <w:vAlign w:val="center"/>
          </w:tcPr>
          <w:p w14:paraId="58A9787A" w14:textId="77777777" w:rsidR="007C0BBE" w:rsidRPr="00F135F4" w:rsidRDefault="007C0BBE" w:rsidP="005D5A5C">
            <w:pPr>
              <w:keepNext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787FCF83" w14:textId="608921BE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Yes</w:t>
            </w:r>
          </w:p>
        </w:tc>
        <w:tc>
          <w:tcPr>
            <w:tcW w:w="1230" w:type="pct"/>
            <w:gridSpan w:val="2"/>
            <w:vAlign w:val="center"/>
          </w:tcPr>
          <w:p w14:paraId="5A48C3B5" w14:textId="07E05AA8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No, refer to ESAP</w:t>
            </w:r>
          </w:p>
        </w:tc>
      </w:tr>
      <w:tr w:rsidR="007C0BBE" w:rsidRPr="00F135F4" w14:paraId="755C1DA0" w14:textId="77777777" w:rsidTr="007C0BBE">
        <w:trPr>
          <w:trHeight w:val="397"/>
        </w:trPr>
        <w:tc>
          <w:tcPr>
            <w:tcW w:w="390" w:type="pct"/>
            <w:vAlign w:val="center"/>
          </w:tcPr>
          <w:p w14:paraId="03A4012F" w14:textId="4E20CF60" w:rsidR="007C0BBE" w:rsidRPr="00F135F4" w:rsidRDefault="007C0BBE" w:rsidP="005D5A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F135F4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2751" w:type="pct"/>
            <w:gridSpan w:val="4"/>
            <w:vAlign w:val="center"/>
          </w:tcPr>
          <w:p w14:paraId="0D7CD37C" w14:textId="77777777" w:rsidR="007C0BBE" w:rsidRPr="00F135F4" w:rsidRDefault="007C0BBE" w:rsidP="005D5A5C">
            <w:pPr>
              <w:keepNext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08CA0674" w14:textId="45029056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Yes</w:t>
            </w:r>
          </w:p>
        </w:tc>
        <w:tc>
          <w:tcPr>
            <w:tcW w:w="1230" w:type="pct"/>
            <w:gridSpan w:val="2"/>
            <w:vAlign w:val="center"/>
          </w:tcPr>
          <w:p w14:paraId="496651C7" w14:textId="0E67FAA7" w:rsidR="007C0BBE" w:rsidRPr="00F135F4" w:rsidRDefault="007C0BBE" w:rsidP="005D5A5C">
            <w:pPr>
              <w:pStyle w:val="ListParagraph"/>
              <w:keepNext/>
              <w:numPr>
                <w:ilvl w:val="0"/>
                <w:numId w:val="38"/>
              </w:numPr>
              <w:rPr>
                <w:rFonts w:ascii="Georgia" w:hAnsi="Georgia" w:cs="Arial"/>
                <w:sz w:val="19"/>
                <w:szCs w:val="19"/>
              </w:rPr>
            </w:pPr>
            <w:r w:rsidRPr="00F135F4">
              <w:rPr>
                <w:rFonts w:ascii="Georgia" w:hAnsi="Georgia" w:cs="Arial"/>
                <w:sz w:val="19"/>
                <w:szCs w:val="19"/>
              </w:rPr>
              <w:t>No, refer to ESAP</w:t>
            </w:r>
          </w:p>
        </w:tc>
      </w:tr>
      <w:tr w:rsidR="002A40E4" w:rsidRPr="00F135F4" w14:paraId="76117597" w14:textId="61C6D4AD" w:rsidTr="001864E9">
        <w:trPr>
          <w:trHeight w:val="283"/>
        </w:trPr>
        <w:tc>
          <w:tcPr>
            <w:tcW w:w="5000" w:type="pct"/>
            <w:gridSpan w:val="8"/>
            <w:shd w:val="clear" w:color="auto" w:fill="C6D9F1"/>
            <w:vAlign w:val="center"/>
          </w:tcPr>
          <w:p w14:paraId="23D9D7A7" w14:textId="0076C476" w:rsidR="002A40E4" w:rsidRPr="00F135F4" w:rsidRDefault="002A40E4" w:rsidP="002A40E4">
            <w:pPr>
              <w:keepNext/>
              <w:rPr>
                <w:rFonts w:ascii="Georgia" w:hAnsi="Georgia" w:cs="Arial"/>
                <w:b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sz w:val="20"/>
                <w:szCs w:val="20"/>
              </w:rPr>
              <w:t xml:space="preserve">Recommendations for the Transaction </w:t>
            </w:r>
          </w:p>
        </w:tc>
      </w:tr>
      <w:tr w:rsidR="002A40E4" w:rsidRPr="00F135F4" w14:paraId="6E559794" w14:textId="77777777" w:rsidTr="00185BF1">
        <w:trPr>
          <w:trHeight w:val="215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14:paraId="43BE15C2" w14:textId="4B46C4FC" w:rsidR="002A40E4" w:rsidRPr="00F135F4" w:rsidRDefault="003C06C2" w:rsidP="002A40E4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bCs/>
                <w:sz w:val="20"/>
                <w:szCs w:val="20"/>
              </w:rPr>
              <w:t>[</w:t>
            </w:r>
            <w:r w:rsidR="002A40E4" w:rsidRPr="00F135F4">
              <w:rPr>
                <w:rFonts w:ascii="Georgia" w:hAnsi="Georgia" w:cs="Arial"/>
                <w:b/>
                <w:bCs/>
                <w:sz w:val="20"/>
                <w:szCs w:val="20"/>
              </w:rPr>
              <w:t>FI Environmental and Social Officer</w:t>
            </w:r>
            <w:r w:rsidRPr="00F135F4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– If input is required]</w:t>
            </w:r>
          </w:p>
        </w:tc>
      </w:tr>
      <w:tr w:rsidR="0081209A" w:rsidRPr="00F135F4" w14:paraId="06FA6E64" w14:textId="77777777" w:rsidTr="00F259C3">
        <w:trPr>
          <w:trHeight w:val="960"/>
        </w:trPr>
        <w:tc>
          <w:tcPr>
            <w:tcW w:w="2120" w:type="pct"/>
            <w:gridSpan w:val="4"/>
            <w:shd w:val="clear" w:color="auto" w:fill="auto"/>
            <w:vAlign w:val="center"/>
          </w:tcPr>
          <w:p w14:paraId="212ED43B" w14:textId="18BBE0E1" w:rsidR="0081209A" w:rsidRPr="00F135F4" w:rsidRDefault="003C06C2" w:rsidP="00A503D9">
            <w:pPr>
              <w:pStyle w:val="ListParagraph"/>
              <w:keepNext/>
              <w:numPr>
                <w:ilvl w:val="0"/>
                <w:numId w:val="41"/>
              </w:numPr>
              <w:rPr>
                <w:rFonts w:ascii="Georgia" w:hAnsi="Georgia" w:cs="Arial"/>
                <w:sz w:val="20"/>
                <w:szCs w:val="20"/>
              </w:rPr>
            </w:pPr>
            <w:r w:rsidRPr="00F135F4">
              <w:rPr>
                <w:rFonts w:ascii="Georgia" w:hAnsi="Georgia" w:cs="Arial"/>
                <w:sz w:val="20"/>
                <w:szCs w:val="20"/>
              </w:rPr>
              <w:t>Confirm proceed</w:t>
            </w:r>
            <w:r w:rsidR="0081209A" w:rsidRPr="00F135F4">
              <w:rPr>
                <w:rFonts w:ascii="Georgia" w:hAnsi="Georgia" w:cs="Arial"/>
                <w:sz w:val="20"/>
                <w:szCs w:val="20"/>
              </w:rPr>
              <w:t xml:space="preserve"> with the transaction </w:t>
            </w:r>
          </w:p>
        </w:tc>
        <w:tc>
          <w:tcPr>
            <w:tcW w:w="2880" w:type="pct"/>
            <w:gridSpan w:val="4"/>
            <w:vAlign w:val="center"/>
          </w:tcPr>
          <w:p w14:paraId="4B2C8BC2" w14:textId="660DA38B" w:rsidR="0081209A" w:rsidRPr="00F135F4" w:rsidRDefault="003C06C2" w:rsidP="007C0BBE">
            <w:pPr>
              <w:keepNext/>
              <w:spacing w:before="120" w:after="120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Comments / remarks / conditions to be met</w:t>
            </w:r>
            <w:r w:rsidR="004F750C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4F750C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in order to</w:t>
            </w:r>
            <w:proofErr w:type="gramEnd"/>
            <w:r w:rsidR="004F750C"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proceed with the transaction</w:t>
            </w:r>
          </w:p>
        </w:tc>
      </w:tr>
      <w:tr w:rsidR="002805FA" w:rsidRPr="00F135F4" w14:paraId="78ADF615" w14:textId="77777777" w:rsidTr="00842F6C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4AFA2017" w14:textId="77777777" w:rsidR="002805FA" w:rsidRPr="00F135F4" w:rsidRDefault="002805FA" w:rsidP="00842F6C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sz w:val="20"/>
                <w:szCs w:val="20"/>
              </w:rPr>
              <w:t xml:space="preserve">Supplementary E&amp;S Documentation </w:t>
            </w:r>
            <w:r w:rsidRPr="00F135F4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805FA" w:rsidRPr="00F135F4" w14:paraId="4AAF0315" w14:textId="77777777" w:rsidTr="00842F6C">
        <w:trPr>
          <w:trHeight w:val="628"/>
        </w:trPr>
        <w:tc>
          <w:tcPr>
            <w:tcW w:w="1727" w:type="pct"/>
            <w:gridSpan w:val="3"/>
            <w:shd w:val="clear" w:color="auto" w:fill="F2F2F2" w:themeFill="background1" w:themeFillShade="F2"/>
            <w:vAlign w:val="center"/>
          </w:tcPr>
          <w:p w14:paraId="44C67AC4" w14:textId="77777777" w:rsidR="002805FA" w:rsidRPr="00F135F4" w:rsidRDefault="002805FA" w:rsidP="00842F6C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Fonts w:ascii="Georgia" w:hAnsi="Georgia" w:cs="Arial"/>
                <w:i/>
                <w:iCs/>
                <w:sz w:val="18"/>
                <w:szCs w:val="18"/>
              </w:rPr>
              <w:t>Attach documentation to the transaction committee info pack, as appropriate (tick if attached):</w:t>
            </w:r>
          </w:p>
        </w:tc>
        <w:tc>
          <w:tcPr>
            <w:tcW w:w="3273" w:type="pct"/>
            <w:gridSpan w:val="5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0D6083DA" w14:textId="77777777" w:rsidR="002805FA" w:rsidRPr="00F135F4" w:rsidRDefault="002805FA" w:rsidP="00842F6C">
            <w:pPr>
              <w:jc w:val="center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F135F4">
              <w:rPr>
                <w:rStyle w:val="normaltextrun"/>
                <w:rFonts w:ascii="Georgia" w:hAnsi="Georgia" w:cs="Arial"/>
                <w:sz w:val="20"/>
                <w:szCs w:val="20"/>
              </w:rPr>
              <w:t>Comments / Remarks</w:t>
            </w:r>
          </w:p>
        </w:tc>
      </w:tr>
      <w:tr w:rsidR="002805FA" w:rsidRPr="00F135F4" w14:paraId="56A67C41" w14:textId="77777777" w:rsidTr="00842F6C">
        <w:trPr>
          <w:trHeight w:val="626"/>
        </w:trPr>
        <w:tc>
          <w:tcPr>
            <w:tcW w:w="1727" w:type="pct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7162202" w14:textId="77777777" w:rsidR="002805FA" w:rsidRPr="00F135F4" w:rsidRDefault="002805FA" w:rsidP="00842F6C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Style w:val="normaltextrun"/>
                <w:rFonts w:ascii="Georgia" w:hAnsi="Georgia" w:cs="Arial"/>
                <w:sz w:val="20"/>
                <w:szCs w:val="20"/>
              </w:rPr>
              <w:t>□ Completed E&amp;S Screening Checklist?</w:t>
            </w:r>
          </w:p>
        </w:tc>
        <w:tc>
          <w:tcPr>
            <w:tcW w:w="3273" w:type="pct"/>
            <w:gridSpan w:val="5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37759" w14:textId="77777777" w:rsidR="002805FA" w:rsidRPr="00F135F4" w:rsidRDefault="002805FA" w:rsidP="00842F6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805FA" w:rsidRPr="00F135F4" w14:paraId="606321B0" w14:textId="77777777" w:rsidTr="00842F6C">
        <w:trPr>
          <w:trHeight w:val="626"/>
        </w:trPr>
        <w:tc>
          <w:tcPr>
            <w:tcW w:w="1727" w:type="pct"/>
            <w:gridSpan w:val="3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F9AB2B" w14:textId="77777777" w:rsidR="002805FA" w:rsidRPr="00F135F4" w:rsidRDefault="002805FA" w:rsidP="00842F6C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Style w:val="normaltextrun"/>
                <w:rFonts w:ascii="Georgia" w:hAnsi="Georgia" w:cs="Arial"/>
                <w:sz w:val="20"/>
                <w:szCs w:val="20"/>
              </w:rPr>
              <w:t>□ Due Diligence Report?</w:t>
            </w:r>
          </w:p>
        </w:tc>
        <w:tc>
          <w:tcPr>
            <w:tcW w:w="3273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87D7E" w14:textId="77777777" w:rsidR="002805FA" w:rsidRPr="00F135F4" w:rsidRDefault="002805FA" w:rsidP="00842F6C">
            <w:pPr>
              <w:jc w:val="center"/>
              <w:rPr>
                <w:rFonts w:ascii="Georgia" w:hAnsi="Georgia" w:cs="Arial"/>
                <w:i/>
                <w:iCs/>
                <w:sz w:val="20"/>
                <w:szCs w:val="20"/>
              </w:rPr>
            </w:pPr>
          </w:p>
        </w:tc>
      </w:tr>
      <w:tr w:rsidR="002805FA" w:rsidRPr="00F135F4" w14:paraId="357E62C2" w14:textId="77777777" w:rsidTr="00842F6C">
        <w:trPr>
          <w:trHeight w:val="626"/>
        </w:trPr>
        <w:tc>
          <w:tcPr>
            <w:tcW w:w="1727" w:type="pct"/>
            <w:gridSpan w:val="3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1051C0" w14:textId="77777777" w:rsidR="002805FA" w:rsidRPr="00F135F4" w:rsidRDefault="002805FA" w:rsidP="00842F6C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Style w:val="normaltextrun"/>
                <w:rFonts w:ascii="Georgia" w:hAnsi="Georgia" w:cs="Arial"/>
                <w:sz w:val="20"/>
                <w:szCs w:val="20"/>
              </w:rPr>
              <w:t>□ Site Visit Report?</w:t>
            </w:r>
          </w:p>
        </w:tc>
        <w:tc>
          <w:tcPr>
            <w:tcW w:w="3273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D1368" w14:textId="77777777" w:rsidR="002805FA" w:rsidRPr="00F135F4" w:rsidRDefault="002805FA" w:rsidP="00842F6C">
            <w:pPr>
              <w:jc w:val="center"/>
              <w:rPr>
                <w:rFonts w:ascii="Georgia" w:hAnsi="Georgia" w:cs="Arial"/>
                <w:i/>
                <w:iCs/>
                <w:sz w:val="20"/>
                <w:szCs w:val="20"/>
              </w:rPr>
            </w:pPr>
          </w:p>
        </w:tc>
      </w:tr>
      <w:tr w:rsidR="002805FA" w:rsidRPr="00F135F4" w14:paraId="04A8E58F" w14:textId="77777777" w:rsidTr="00842F6C">
        <w:trPr>
          <w:trHeight w:val="626"/>
        </w:trPr>
        <w:tc>
          <w:tcPr>
            <w:tcW w:w="1727" w:type="pct"/>
            <w:gridSpan w:val="3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9F8E7B" w14:textId="77777777" w:rsidR="002805FA" w:rsidRPr="00F135F4" w:rsidRDefault="002805FA" w:rsidP="00842F6C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F135F4">
              <w:rPr>
                <w:rStyle w:val="normaltextrun"/>
                <w:rFonts w:ascii="Georgia" w:hAnsi="Georgia" w:cs="Arial"/>
                <w:sz w:val="20"/>
                <w:szCs w:val="20"/>
              </w:rPr>
              <w:t>□ E&amp;S Action Plan (ESAP)?</w:t>
            </w:r>
            <w:r w:rsidRPr="00F135F4">
              <w:rPr>
                <w:rStyle w:val="eop"/>
                <w:rFonts w:ascii="Georgia" w:hAnsi="Georgia" w:cs="Arial"/>
              </w:rPr>
              <w:t> </w:t>
            </w:r>
          </w:p>
        </w:tc>
        <w:tc>
          <w:tcPr>
            <w:tcW w:w="3273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9F501" w14:textId="77777777" w:rsidR="002805FA" w:rsidRPr="00F135F4" w:rsidRDefault="002805FA" w:rsidP="00842F6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805FA" w:rsidRPr="00F135F4" w14:paraId="234746CC" w14:textId="77777777" w:rsidTr="00842F6C">
        <w:trPr>
          <w:trHeight w:val="626"/>
        </w:trPr>
        <w:tc>
          <w:tcPr>
            <w:tcW w:w="1727" w:type="pct"/>
            <w:gridSpan w:val="3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7B4948" w14:textId="77777777" w:rsidR="002805FA" w:rsidRPr="00F135F4" w:rsidRDefault="002805FA" w:rsidP="00842F6C">
            <w:pPr>
              <w:rPr>
                <w:rStyle w:val="normaltextrun"/>
                <w:rFonts w:ascii="Georgia" w:hAnsi="Georgia" w:cs="Arial"/>
                <w:sz w:val="20"/>
                <w:szCs w:val="20"/>
              </w:rPr>
            </w:pPr>
            <w:r w:rsidRPr="00F135F4">
              <w:rPr>
                <w:rStyle w:val="normaltextrun"/>
                <w:rFonts w:ascii="Georgia" w:hAnsi="Georgia" w:cs="Arial"/>
                <w:sz w:val="20"/>
                <w:szCs w:val="20"/>
              </w:rPr>
              <w:t>□ E&amp;S Standard Clauses?</w:t>
            </w:r>
          </w:p>
        </w:tc>
        <w:tc>
          <w:tcPr>
            <w:tcW w:w="3273" w:type="pct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7410C" w14:textId="77777777" w:rsidR="002805FA" w:rsidRPr="00F135F4" w:rsidRDefault="002805FA" w:rsidP="00842F6C">
            <w:pPr>
              <w:jc w:val="center"/>
              <w:rPr>
                <w:rStyle w:val="normaltextrun"/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2805FA" w:rsidRPr="00F135F4" w14:paraId="18696D55" w14:textId="77777777" w:rsidTr="00842F6C">
        <w:trPr>
          <w:trHeight w:val="626"/>
        </w:trPr>
        <w:tc>
          <w:tcPr>
            <w:tcW w:w="1727" w:type="pct"/>
            <w:gridSpan w:val="3"/>
            <w:tcBorders>
              <w:top w:val="dotted" w:sz="4" w:space="0" w:color="000000"/>
              <w:left w:val="single" w:sz="6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0073C6FF" w14:textId="77777777" w:rsidR="002805FA" w:rsidRPr="00F135F4" w:rsidRDefault="002805FA" w:rsidP="00842F6C">
            <w:pPr>
              <w:rPr>
                <w:rStyle w:val="normaltextrun"/>
                <w:rFonts w:ascii="Georgia" w:hAnsi="Georgia" w:cs="Arial"/>
                <w:sz w:val="20"/>
                <w:szCs w:val="20"/>
              </w:rPr>
            </w:pPr>
            <w:r w:rsidRPr="00F135F4">
              <w:rPr>
                <w:rStyle w:val="normaltextrun"/>
                <w:rFonts w:ascii="Georgia" w:hAnsi="Georgia" w:cs="Arial"/>
                <w:sz w:val="20"/>
                <w:szCs w:val="20"/>
              </w:rPr>
              <w:t>□ Modification of the E&amp;S Standard Clauses?</w:t>
            </w:r>
          </w:p>
        </w:tc>
        <w:tc>
          <w:tcPr>
            <w:tcW w:w="3273" w:type="pct"/>
            <w:gridSpan w:val="5"/>
            <w:tcBorders>
              <w:top w:val="dotted" w:sz="4" w:space="0" w:color="000000"/>
              <w:left w:val="dotted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4A5D1AA" w14:textId="77777777" w:rsidR="002805FA" w:rsidRPr="00F135F4" w:rsidRDefault="002805FA" w:rsidP="00842F6C">
            <w:pPr>
              <w:jc w:val="center"/>
              <w:rPr>
                <w:rStyle w:val="normaltextrun"/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8C62AF" w:rsidRPr="00F135F4" w14:paraId="69018208" w14:textId="77777777" w:rsidTr="008C62AF">
        <w:trPr>
          <w:trHeight w:val="87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EF512CD" w14:textId="77777777" w:rsidR="008C62AF" w:rsidRPr="00F135F4" w:rsidRDefault="008C62AF" w:rsidP="008C62AF">
            <w:pPr>
              <w:keepNext/>
              <w:spacing w:before="120" w:after="12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bCs/>
                <w:sz w:val="20"/>
                <w:szCs w:val="20"/>
              </w:rPr>
              <w:t>Signature:</w:t>
            </w:r>
          </w:p>
          <w:p w14:paraId="7ADF38C8" w14:textId="77777777" w:rsidR="008C62AF" w:rsidRPr="00F135F4" w:rsidRDefault="008C62AF" w:rsidP="008C62AF">
            <w:pPr>
              <w:keepNext/>
              <w:spacing w:before="120" w:after="12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bCs/>
                <w:sz w:val="20"/>
                <w:szCs w:val="20"/>
              </w:rPr>
              <w:t>Date:</w:t>
            </w:r>
          </w:p>
          <w:p w14:paraId="7F2C7E98" w14:textId="60924997" w:rsidR="008C62AF" w:rsidRPr="00F135F4" w:rsidRDefault="008C62AF" w:rsidP="008C62AF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F135F4">
              <w:rPr>
                <w:rFonts w:ascii="Georgia" w:hAnsi="Georgia" w:cs="Arial"/>
                <w:b/>
                <w:bCs/>
                <w:sz w:val="20"/>
                <w:szCs w:val="20"/>
              </w:rPr>
              <w:t>Comments:</w:t>
            </w:r>
          </w:p>
        </w:tc>
      </w:tr>
    </w:tbl>
    <w:p w14:paraId="052FA251" w14:textId="77777777" w:rsidR="00133F12" w:rsidRPr="00F135F4" w:rsidRDefault="00133F12" w:rsidP="00173D00">
      <w:pPr>
        <w:rPr>
          <w:rFonts w:ascii="Georgia" w:hAnsi="Georgia" w:cs="Arial"/>
        </w:rPr>
      </w:pPr>
    </w:p>
    <w:p w14:paraId="5A89A918" w14:textId="77777777" w:rsidR="006071C7" w:rsidRPr="00F135F4" w:rsidRDefault="006071C7">
      <w:pPr>
        <w:rPr>
          <w:rFonts w:ascii="Georgia" w:hAnsi="Georgia" w:cs="Arial"/>
        </w:rPr>
      </w:pPr>
    </w:p>
    <w:sectPr w:rsidR="006071C7" w:rsidRPr="00F135F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6085F" w14:textId="77777777" w:rsidR="008B32B3" w:rsidRDefault="008B32B3" w:rsidP="00025DAB">
      <w:pPr>
        <w:spacing w:after="0" w:line="240" w:lineRule="auto"/>
      </w:pPr>
      <w:r>
        <w:separator/>
      </w:r>
    </w:p>
  </w:endnote>
  <w:endnote w:type="continuationSeparator" w:id="0">
    <w:p w14:paraId="5487C3F5" w14:textId="77777777" w:rsidR="008B32B3" w:rsidRDefault="008B32B3" w:rsidP="0002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8028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/>
        <w:sz w:val="20"/>
        <w:szCs w:val="20"/>
      </w:rPr>
    </w:sdtEndPr>
    <w:sdtContent>
      <w:p w14:paraId="15FACBAF" w14:textId="5970FE1B" w:rsidR="002E4D81" w:rsidRPr="00AF601B" w:rsidRDefault="00AF601B" w:rsidP="00AF601B">
        <w:pPr>
          <w:pStyle w:val="Footer"/>
          <w:jc w:val="right"/>
          <w:rPr>
            <w:rFonts w:ascii="Arial" w:hAnsi="Arial" w:cs="Arial"/>
            <w:color w:val="595959"/>
            <w:sz w:val="20"/>
            <w:szCs w:val="20"/>
          </w:rPr>
        </w:pPr>
        <w:r w:rsidRPr="00AF601B">
          <w:rPr>
            <w:rFonts w:ascii="Arial" w:hAnsi="Arial" w:cs="Arial"/>
            <w:color w:val="595959"/>
            <w:sz w:val="20"/>
            <w:szCs w:val="20"/>
          </w:rPr>
          <w:fldChar w:fldCharType="begin"/>
        </w:r>
        <w:r w:rsidRPr="00AF601B">
          <w:rPr>
            <w:rFonts w:ascii="Arial" w:hAnsi="Arial" w:cs="Arial"/>
            <w:color w:val="595959"/>
            <w:sz w:val="20"/>
            <w:szCs w:val="20"/>
          </w:rPr>
          <w:instrText xml:space="preserve"> PAGE   \* MERGEFORMAT </w:instrText>
        </w:r>
        <w:r w:rsidRPr="00AF601B">
          <w:rPr>
            <w:rFonts w:ascii="Arial" w:hAnsi="Arial" w:cs="Arial"/>
            <w:color w:val="595959"/>
            <w:sz w:val="20"/>
            <w:szCs w:val="20"/>
          </w:rPr>
          <w:fldChar w:fldCharType="separate"/>
        </w:r>
        <w:r w:rsidRPr="00AF601B">
          <w:rPr>
            <w:rFonts w:ascii="Arial" w:hAnsi="Arial" w:cs="Arial"/>
            <w:noProof/>
            <w:color w:val="595959"/>
            <w:sz w:val="20"/>
            <w:szCs w:val="20"/>
          </w:rPr>
          <w:t>2</w:t>
        </w:r>
        <w:r w:rsidRPr="00AF601B">
          <w:rPr>
            <w:rFonts w:ascii="Arial" w:hAnsi="Arial" w:cs="Arial"/>
            <w:noProof/>
            <w:color w:val="595959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1CC2A" w14:textId="77777777" w:rsidR="008B32B3" w:rsidRDefault="008B32B3" w:rsidP="00025DAB">
      <w:pPr>
        <w:spacing w:after="0" w:line="240" w:lineRule="auto"/>
      </w:pPr>
      <w:r>
        <w:separator/>
      </w:r>
    </w:p>
  </w:footnote>
  <w:footnote w:type="continuationSeparator" w:id="0">
    <w:p w14:paraId="13E2742B" w14:textId="77777777" w:rsidR="008B32B3" w:rsidRDefault="008B32B3" w:rsidP="0002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839B" w14:textId="5C3274CA" w:rsidR="00A06F92" w:rsidRDefault="00A06F92">
    <w:pPr>
      <w:pStyle w:val="Header"/>
    </w:pPr>
    <w:r w:rsidRPr="00FB759E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6B74194" wp14:editId="621DCE2B">
          <wp:simplePos x="0" y="0"/>
          <wp:positionH relativeFrom="margin">
            <wp:posOffset>5353050</wp:posOffset>
          </wp:positionH>
          <wp:positionV relativeFrom="margin">
            <wp:posOffset>-561975</wp:posOffset>
          </wp:positionV>
          <wp:extent cx="676275" cy="2679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black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0EE3DF2"/>
    <w:lvl w:ilvl="0">
      <w:start w:val="1"/>
      <w:numFmt w:val="decimal"/>
      <w:lvlText w:val="%1"/>
      <w:legacy w:legacy="1" w:legacySpace="0" w:legacyIndent="708"/>
      <w:lvlJc w:val="left"/>
      <w:pPr>
        <w:ind w:left="0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0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0" w:hanging="708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lvlText w:val="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lvlText w:val="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lvlText w:val="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lvlText w:val="%7.%8.%9."/>
      <w:legacy w:legacy="1" w:legacySpace="0" w:legacyIndent="708"/>
      <w:lvlJc w:val="left"/>
      <w:pPr>
        <w:ind w:left="4956" w:hanging="708"/>
      </w:pPr>
    </w:lvl>
  </w:abstractNum>
  <w:abstractNum w:abstractNumId="1" w15:restartNumberingAfterBreak="0">
    <w:nsid w:val="009D2946"/>
    <w:multiLevelType w:val="hybridMultilevel"/>
    <w:tmpl w:val="42DC81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39B6"/>
    <w:multiLevelType w:val="hybridMultilevel"/>
    <w:tmpl w:val="882A5E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66FB"/>
    <w:multiLevelType w:val="hybridMultilevel"/>
    <w:tmpl w:val="F74A54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766D"/>
    <w:multiLevelType w:val="hybridMultilevel"/>
    <w:tmpl w:val="1B7E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6855"/>
    <w:multiLevelType w:val="hybridMultilevel"/>
    <w:tmpl w:val="A04ACD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5B7D"/>
    <w:multiLevelType w:val="hybridMultilevel"/>
    <w:tmpl w:val="2732FAC4"/>
    <w:lvl w:ilvl="0" w:tplc="809C7B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2D325C"/>
    <w:multiLevelType w:val="hybridMultilevel"/>
    <w:tmpl w:val="86B65CD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61EFD"/>
    <w:multiLevelType w:val="hybridMultilevel"/>
    <w:tmpl w:val="96D61F2A"/>
    <w:lvl w:ilvl="0" w:tplc="7B166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E2A27"/>
    <w:multiLevelType w:val="hybridMultilevel"/>
    <w:tmpl w:val="1CFC6708"/>
    <w:lvl w:ilvl="0" w:tplc="553C79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61194"/>
    <w:multiLevelType w:val="hybridMultilevel"/>
    <w:tmpl w:val="FD180BA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95D4C"/>
    <w:multiLevelType w:val="hybridMultilevel"/>
    <w:tmpl w:val="021E9FDC"/>
    <w:lvl w:ilvl="0" w:tplc="2000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29B530C5"/>
    <w:multiLevelType w:val="hybridMultilevel"/>
    <w:tmpl w:val="4296D9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005D2"/>
    <w:multiLevelType w:val="hybridMultilevel"/>
    <w:tmpl w:val="F226344E"/>
    <w:lvl w:ilvl="0" w:tplc="553C79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E0BC2"/>
    <w:multiLevelType w:val="hybridMultilevel"/>
    <w:tmpl w:val="01DEDE72"/>
    <w:lvl w:ilvl="0" w:tplc="56AC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E36C0A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90C43"/>
    <w:multiLevelType w:val="multilevel"/>
    <w:tmpl w:val="F11429E0"/>
    <w:lvl w:ilvl="0">
      <w:start w:val="1"/>
      <w:numFmt w:val="decimal"/>
      <w:pStyle w:val="Heading1"/>
      <w:lvlText w:val="%1"/>
      <w:legacy w:legacy="1" w:legacySpace="0" w:legacyIndent="708"/>
      <w:lvlJc w:val="left"/>
      <w:pPr>
        <w:ind w:left="0" w:hanging="708"/>
      </w:pPr>
    </w:lvl>
    <w:lvl w:ilvl="1">
      <w:start w:val="1"/>
      <w:numFmt w:val="decimal"/>
      <w:pStyle w:val="Heading2"/>
      <w:lvlText w:val="%1.%2"/>
      <w:legacy w:legacy="1" w:legacySpace="0" w:legacyIndent="708"/>
      <w:lvlJc w:val="left"/>
      <w:pPr>
        <w:ind w:left="0" w:hanging="708"/>
      </w:pPr>
    </w:lvl>
    <w:lvl w:ilvl="2">
      <w:start w:val="1"/>
      <w:numFmt w:val="decimal"/>
      <w:pStyle w:val="Heading3"/>
      <w:lvlText w:val="%1.%2.%3"/>
      <w:legacy w:legacy="1" w:legacySpace="0" w:legacyIndent="708"/>
      <w:lvlJc w:val="left"/>
      <w:pPr>
        <w:ind w:left="0" w:hanging="708"/>
      </w:p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lvlText w:val="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pStyle w:val="Heading7"/>
      <w:lvlText w:val="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pStyle w:val="Heading8"/>
      <w:lvlText w:val="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pStyle w:val="Heading9"/>
      <w:lvlText w:val="%7.%8.%9."/>
      <w:legacy w:legacy="1" w:legacySpace="0" w:legacyIndent="708"/>
      <w:lvlJc w:val="left"/>
      <w:pPr>
        <w:ind w:left="4956" w:hanging="708"/>
      </w:pPr>
    </w:lvl>
  </w:abstractNum>
  <w:abstractNum w:abstractNumId="16" w15:restartNumberingAfterBreak="0">
    <w:nsid w:val="35AE0A41"/>
    <w:multiLevelType w:val="hybridMultilevel"/>
    <w:tmpl w:val="25E2A3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B5795"/>
    <w:multiLevelType w:val="hybridMultilevel"/>
    <w:tmpl w:val="B3ECD1E6"/>
    <w:lvl w:ilvl="0" w:tplc="553C79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9278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071D3F"/>
    <w:multiLevelType w:val="hybridMultilevel"/>
    <w:tmpl w:val="61902920"/>
    <w:lvl w:ilvl="0" w:tplc="553C79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06FF5"/>
    <w:multiLevelType w:val="multilevel"/>
    <w:tmpl w:val="BECADE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4995F39"/>
    <w:multiLevelType w:val="multilevel"/>
    <w:tmpl w:val="EDE2B4F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14" w:hanging="357"/>
      </w:pPr>
      <w:rPr>
        <w:rFonts w:ascii="Arial" w:hAnsi="Arial" w:hint="default"/>
        <w:caps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5516709"/>
    <w:multiLevelType w:val="hybridMultilevel"/>
    <w:tmpl w:val="2BE2C46A"/>
    <w:lvl w:ilvl="0" w:tplc="E0FA7782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88C5FD8"/>
    <w:multiLevelType w:val="hybridMultilevel"/>
    <w:tmpl w:val="4F0E2ECC"/>
    <w:lvl w:ilvl="0" w:tplc="895C1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F616D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09268B"/>
    <w:multiLevelType w:val="hybridMultilevel"/>
    <w:tmpl w:val="BA20CD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36BBF"/>
    <w:multiLevelType w:val="hybridMultilevel"/>
    <w:tmpl w:val="56D21CC6"/>
    <w:lvl w:ilvl="0" w:tplc="CEA04E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649A2"/>
    <w:multiLevelType w:val="hybridMultilevel"/>
    <w:tmpl w:val="1844620E"/>
    <w:lvl w:ilvl="0" w:tplc="2000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60FB5679"/>
    <w:multiLevelType w:val="hybridMultilevel"/>
    <w:tmpl w:val="70AE1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7E6F15"/>
    <w:multiLevelType w:val="hybridMultilevel"/>
    <w:tmpl w:val="96BAEA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85B5F"/>
    <w:multiLevelType w:val="hybridMultilevel"/>
    <w:tmpl w:val="2A242A9A"/>
    <w:lvl w:ilvl="0" w:tplc="74148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8E6CB1"/>
    <w:multiLevelType w:val="hybridMultilevel"/>
    <w:tmpl w:val="34D40A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414C9"/>
    <w:multiLevelType w:val="hybridMultilevel"/>
    <w:tmpl w:val="1518C2C0"/>
    <w:lvl w:ilvl="0" w:tplc="CEA04E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1710C"/>
    <w:multiLevelType w:val="hybridMultilevel"/>
    <w:tmpl w:val="63A2D49C"/>
    <w:lvl w:ilvl="0" w:tplc="553C79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244DA1"/>
    <w:multiLevelType w:val="hybridMultilevel"/>
    <w:tmpl w:val="FA64807C"/>
    <w:lvl w:ilvl="0" w:tplc="553C79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0"/>
  </w:num>
  <w:num w:numId="4">
    <w:abstractNumId w:val="23"/>
  </w:num>
  <w:num w:numId="5">
    <w:abstractNumId w:val="18"/>
  </w:num>
  <w:num w:numId="6">
    <w:abstractNumId w:val="21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2"/>
  </w:num>
  <w:num w:numId="12">
    <w:abstractNumId w:val="0"/>
  </w:num>
  <w:num w:numId="13">
    <w:abstractNumId w:val="15"/>
  </w:num>
  <w:num w:numId="14">
    <w:abstractNumId w:val="15"/>
  </w:num>
  <w:num w:numId="15">
    <w:abstractNumId w:val="15"/>
  </w:num>
  <w:num w:numId="16">
    <w:abstractNumId w:val="1"/>
  </w:num>
  <w:num w:numId="17">
    <w:abstractNumId w:val="15"/>
  </w:num>
  <w:num w:numId="18">
    <w:abstractNumId w:val="15"/>
  </w:num>
  <w:num w:numId="19">
    <w:abstractNumId w:val="15"/>
  </w:num>
  <w:num w:numId="20">
    <w:abstractNumId w:val="30"/>
  </w:num>
  <w:num w:numId="21">
    <w:abstractNumId w:val="24"/>
  </w:num>
  <w:num w:numId="22">
    <w:abstractNumId w:val="15"/>
  </w:num>
  <w:num w:numId="23">
    <w:abstractNumId w:val="27"/>
  </w:num>
  <w:num w:numId="24">
    <w:abstractNumId w:val="15"/>
  </w:num>
  <w:num w:numId="25">
    <w:abstractNumId w:val="22"/>
  </w:num>
  <w:num w:numId="26">
    <w:abstractNumId w:val="15"/>
  </w:num>
  <w:num w:numId="27">
    <w:abstractNumId w:val="4"/>
  </w:num>
  <w:num w:numId="28">
    <w:abstractNumId w:val="10"/>
  </w:num>
  <w:num w:numId="29">
    <w:abstractNumId w:val="26"/>
  </w:num>
  <w:num w:numId="30">
    <w:abstractNumId w:val="29"/>
  </w:num>
  <w:num w:numId="31">
    <w:abstractNumId w:val="7"/>
  </w:num>
  <w:num w:numId="32">
    <w:abstractNumId w:val="3"/>
  </w:num>
  <w:num w:numId="33">
    <w:abstractNumId w:val="11"/>
  </w:num>
  <w:num w:numId="34">
    <w:abstractNumId w:val="19"/>
  </w:num>
  <w:num w:numId="35">
    <w:abstractNumId w:val="17"/>
  </w:num>
  <w:num w:numId="36">
    <w:abstractNumId w:val="32"/>
  </w:num>
  <w:num w:numId="37">
    <w:abstractNumId w:val="13"/>
  </w:num>
  <w:num w:numId="38">
    <w:abstractNumId w:val="9"/>
  </w:num>
  <w:num w:numId="39">
    <w:abstractNumId w:val="33"/>
  </w:num>
  <w:num w:numId="40">
    <w:abstractNumId w:val="16"/>
  </w:num>
  <w:num w:numId="41">
    <w:abstractNumId w:val="6"/>
  </w:num>
  <w:num w:numId="42">
    <w:abstractNumId w:val="8"/>
  </w:num>
  <w:num w:numId="43">
    <w:abstractNumId w:val="25"/>
  </w:num>
  <w:num w:numId="44">
    <w:abstractNumId w:val="31"/>
  </w:num>
  <w:num w:numId="45">
    <w:abstractNumId w:val="1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NTMwtjA1NLewMDVT0lEKTi0uzszPAykwrwUAsXH5bywAAAA="/>
  </w:docVars>
  <w:rsids>
    <w:rsidRoot w:val="00B82773"/>
    <w:rsid w:val="000007E0"/>
    <w:rsid w:val="00005B03"/>
    <w:rsid w:val="00014C00"/>
    <w:rsid w:val="0002400F"/>
    <w:rsid w:val="00025B9F"/>
    <w:rsid w:val="00025DAB"/>
    <w:rsid w:val="00026090"/>
    <w:rsid w:val="00036F6D"/>
    <w:rsid w:val="00044EDB"/>
    <w:rsid w:val="00044FF1"/>
    <w:rsid w:val="00046556"/>
    <w:rsid w:val="000552EA"/>
    <w:rsid w:val="0006204E"/>
    <w:rsid w:val="000701AF"/>
    <w:rsid w:val="0007236E"/>
    <w:rsid w:val="00072BB0"/>
    <w:rsid w:val="000859D8"/>
    <w:rsid w:val="00087319"/>
    <w:rsid w:val="000976EF"/>
    <w:rsid w:val="000A32D8"/>
    <w:rsid w:val="000A3469"/>
    <w:rsid w:val="000B2274"/>
    <w:rsid w:val="000B7CF7"/>
    <w:rsid w:val="000C45F0"/>
    <w:rsid w:val="000C5C52"/>
    <w:rsid w:val="000C646F"/>
    <w:rsid w:val="000E09DF"/>
    <w:rsid w:val="000E0C5F"/>
    <w:rsid w:val="000E3590"/>
    <w:rsid w:val="000E7B19"/>
    <w:rsid w:val="000F0E36"/>
    <w:rsid w:val="000F239A"/>
    <w:rsid w:val="00100817"/>
    <w:rsid w:val="00100F49"/>
    <w:rsid w:val="00102C66"/>
    <w:rsid w:val="00106968"/>
    <w:rsid w:val="00111D0A"/>
    <w:rsid w:val="0012204B"/>
    <w:rsid w:val="00131DB8"/>
    <w:rsid w:val="00133F12"/>
    <w:rsid w:val="001363A0"/>
    <w:rsid w:val="001373D3"/>
    <w:rsid w:val="00144D0A"/>
    <w:rsid w:val="00154949"/>
    <w:rsid w:val="00156892"/>
    <w:rsid w:val="001739AA"/>
    <w:rsid w:val="00173D00"/>
    <w:rsid w:val="0018065B"/>
    <w:rsid w:val="0018125A"/>
    <w:rsid w:val="001842E3"/>
    <w:rsid w:val="00185BF1"/>
    <w:rsid w:val="00186429"/>
    <w:rsid w:val="001864E9"/>
    <w:rsid w:val="00193C5C"/>
    <w:rsid w:val="00194DEB"/>
    <w:rsid w:val="00194E07"/>
    <w:rsid w:val="0019615D"/>
    <w:rsid w:val="001A0842"/>
    <w:rsid w:val="001B6261"/>
    <w:rsid w:val="001B6476"/>
    <w:rsid w:val="001B675E"/>
    <w:rsid w:val="001C1CC4"/>
    <w:rsid w:val="001D0C10"/>
    <w:rsid w:val="001E4EA1"/>
    <w:rsid w:val="002050AD"/>
    <w:rsid w:val="002122C9"/>
    <w:rsid w:val="00212A43"/>
    <w:rsid w:val="0023204C"/>
    <w:rsid w:val="00243FC5"/>
    <w:rsid w:val="00245582"/>
    <w:rsid w:val="00247867"/>
    <w:rsid w:val="002566F6"/>
    <w:rsid w:val="00260584"/>
    <w:rsid w:val="002666EC"/>
    <w:rsid w:val="002805FA"/>
    <w:rsid w:val="00283533"/>
    <w:rsid w:val="0028729C"/>
    <w:rsid w:val="00292482"/>
    <w:rsid w:val="00293A69"/>
    <w:rsid w:val="0029408C"/>
    <w:rsid w:val="00294B05"/>
    <w:rsid w:val="002A40E4"/>
    <w:rsid w:val="002B1C84"/>
    <w:rsid w:val="002B78FD"/>
    <w:rsid w:val="002D058A"/>
    <w:rsid w:val="002D0946"/>
    <w:rsid w:val="002D37FC"/>
    <w:rsid w:val="002D5ABB"/>
    <w:rsid w:val="002D6B99"/>
    <w:rsid w:val="002E47B0"/>
    <w:rsid w:val="002E4D81"/>
    <w:rsid w:val="002E7C15"/>
    <w:rsid w:val="002E7FE3"/>
    <w:rsid w:val="002F2C5C"/>
    <w:rsid w:val="002F2D2A"/>
    <w:rsid w:val="002F3FC0"/>
    <w:rsid w:val="003035CD"/>
    <w:rsid w:val="003120EC"/>
    <w:rsid w:val="00317C2B"/>
    <w:rsid w:val="003208AC"/>
    <w:rsid w:val="0032637A"/>
    <w:rsid w:val="00334136"/>
    <w:rsid w:val="00346EE7"/>
    <w:rsid w:val="003472DC"/>
    <w:rsid w:val="0035155C"/>
    <w:rsid w:val="00353588"/>
    <w:rsid w:val="003537E3"/>
    <w:rsid w:val="0035390A"/>
    <w:rsid w:val="00354FE7"/>
    <w:rsid w:val="003643A6"/>
    <w:rsid w:val="00372A94"/>
    <w:rsid w:val="003747E1"/>
    <w:rsid w:val="00375BF8"/>
    <w:rsid w:val="00375ED0"/>
    <w:rsid w:val="003812FB"/>
    <w:rsid w:val="00386079"/>
    <w:rsid w:val="00386F0A"/>
    <w:rsid w:val="003876CB"/>
    <w:rsid w:val="00391AFB"/>
    <w:rsid w:val="003A0112"/>
    <w:rsid w:val="003A4CAD"/>
    <w:rsid w:val="003C06C2"/>
    <w:rsid w:val="003D204F"/>
    <w:rsid w:val="003E0DAC"/>
    <w:rsid w:val="00400225"/>
    <w:rsid w:val="00402DBA"/>
    <w:rsid w:val="004049A1"/>
    <w:rsid w:val="0041567D"/>
    <w:rsid w:val="004163E7"/>
    <w:rsid w:val="00420F47"/>
    <w:rsid w:val="004217CA"/>
    <w:rsid w:val="004239D9"/>
    <w:rsid w:val="00442612"/>
    <w:rsid w:val="00442BC1"/>
    <w:rsid w:val="00450906"/>
    <w:rsid w:val="00452CC5"/>
    <w:rsid w:val="0045467F"/>
    <w:rsid w:val="00465E9C"/>
    <w:rsid w:val="004732F5"/>
    <w:rsid w:val="0047391D"/>
    <w:rsid w:val="00475D9E"/>
    <w:rsid w:val="00482143"/>
    <w:rsid w:val="00494259"/>
    <w:rsid w:val="004A49F3"/>
    <w:rsid w:val="004C2E18"/>
    <w:rsid w:val="004C4459"/>
    <w:rsid w:val="004C726D"/>
    <w:rsid w:val="004C760C"/>
    <w:rsid w:val="004D6AF4"/>
    <w:rsid w:val="004E24AB"/>
    <w:rsid w:val="004E546C"/>
    <w:rsid w:val="004F5673"/>
    <w:rsid w:val="004F750C"/>
    <w:rsid w:val="00502A7C"/>
    <w:rsid w:val="0051197F"/>
    <w:rsid w:val="0051207A"/>
    <w:rsid w:val="00513064"/>
    <w:rsid w:val="0052456F"/>
    <w:rsid w:val="005332F5"/>
    <w:rsid w:val="005449EE"/>
    <w:rsid w:val="00551F08"/>
    <w:rsid w:val="005629C7"/>
    <w:rsid w:val="00563442"/>
    <w:rsid w:val="005651C9"/>
    <w:rsid w:val="0057050E"/>
    <w:rsid w:val="005760CB"/>
    <w:rsid w:val="00581320"/>
    <w:rsid w:val="0058236C"/>
    <w:rsid w:val="00587061"/>
    <w:rsid w:val="005979CB"/>
    <w:rsid w:val="005A4FAB"/>
    <w:rsid w:val="005B7792"/>
    <w:rsid w:val="005C71D8"/>
    <w:rsid w:val="005D1BBC"/>
    <w:rsid w:val="005D35B6"/>
    <w:rsid w:val="005D5A5C"/>
    <w:rsid w:val="005D7DDF"/>
    <w:rsid w:val="005E4B97"/>
    <w:rsid w:val="005F33BB"/>
    <w:rsid w:val="005F730E"/>
    <w:rsid w:val="0060084B"/>
    <w:rsid w:val="006063DB"/>
    <w:rsid w:val="006071C7"/>
    <w:rsid w:val="00617BA0"/>
    <w:rsid w:val="00621A4D"/>
    <w:rsid w:val="00623B27"/>
    <w:rsid w:val="00623E2A"/>
    <w:rsid w:val="00627DEA"/>
    <w:rsid w:val="00632392"/>
    <w:rsid w:val="0063260D"/>
    <w:rsid w:val="00641600"/>
    <w:rsid w:val="006427E3"/>
    <w:rsid w:val="00656A8D"/>
    <w:rsid w:val="00662E09"/>
    <w:rsid w:val="00666307"/>
    <w:rsid w:val="0066788D"/>
    <w:rsid w:val="00670C14"/>
    <w:rsid w:val="00673DD0"/>
    <w:rsid w:val="006750CB"/>
    <w:rsid w:val="00682C37"/>
    <w:rsid w:val="006912D5"/>
    <w:rsid w:val="00691BFB"/>
    <w:rsid w:val="006924D3"/>
    <w:rsid w:val="006940EC"/>
    <w:rsid w:val="006A4437"/>
    <w:rsid w:val="006A465B"/>
    <w:rsid w:val="006B530D"/>
    <w:rsid w:val="006B74F8"/>
    <w:rsid w:val="006D7189"/>
    <w:rsid w:val="006E0357"/>
    <w:rsid w:val="006E1BBF"/>
    <w:rsid w:val="006E3173"/>
    <w:rsid w:val="006E6D9C"/>
    <w:rsid w:val="006F12C0"/>
    <w:rsid w:val="006F2F43"/>
    <w:rsid w:val="00700D23"/>
    <w:rsid w:val="007016CE"/>
    <w:rsid w:val="00701982"/>
    <w:rsid w:val="00702252"/>
    <w:rsid w:val="007035F2"/>
    <w:rsid w:val="00704842"/>
    <w:rsid w:val="00707A04"/>
    <w:rsid w:val="00731D40"/>
    <w:rsid w:val="00734332"/>
    <w:rsid w:val="00735154"/>
    <w:rsid w:val="00757094"/>
    <w:rsid w:val="00761552"/>
    <w:rsid w:val="00762F46"/>
    <w:rsid w:val="007656F4"/>
    <w:rsid w:val="00766ECD"/>
    <w:rsid w:val="00782035"/>
    <w:rsid w:val="00786AF2"/>
    <w:rsid w:val="007922AD"/>
    <w:rsid w:val="00792A50"/>
    <w:rsid w:val="007C0BBE"/>
    <w:rsid w:val="007C2B0B"/>
    <w:rsid w:val="007C332C"/>
    <w:rsid w:val="007C4F40"/>
    <w:rsid w:val="007E1C75"/>
    <w:rsid w:val="007E4BDF"/>
    <w:rsid w:val="007E5548"/>
    <w:rsid w:val="007F0882"/>
    <w:rsid w:val="007F1379"/>
    <w:rsid w:val="007F1480"/>
    <w:rsid w:val="007F1DFF"/>
    <w:rsid w:val="007F50CA"/>
    <w:rsid w:val="007F5105"/>
    <w:rsid w:val="007F7A3C"/>
    <w:rsid w:val="0080745A"/>
    <w:rsid w:val="0081147C"/>
    <w:rsid w:val="0081209A"/>
    <w:rsid w:val="00816105"/>
    <w:rsid w:val="00816A76"/>
    <w:rsid w:val="00822714"/>
    <w:rsid w:val="00837DF1"/>
    <w:rsid w:val="00843B64"/>
    <w:rsid w:val="00846EC3"/>
    <w:rsid w:val="00852D55"/>
    <w:rsid w:val="0085653D"/>
    <w:rsid w:val="008619F3"/>
    <w:rsid w:val="0087007D"/>
    <w:rsid w:val="008719EB"/>
    <w:rsid w:val="00874AF7"/>
    <w:rsid w:val="00874D11"/>
    <w:rsid w:val="00875328"/>
    <w:rsid w:val="00877D39"/>
    <w:rsid w:val="00880205"/>
    <w:rsid w:val="00884B3E"/>
    <w:rsid w:val="0089158C"/>
    <w:rsid w:val="0089406B"/>
    <w:rsid w:val="008948E6"/>
    <w:rsid w:val="00894DCA"/>
    <w:rsid w:val="008A2B02"/>
    <w:rsid w:val="008B32B3"/>
    <w:rsid w:val="008B5632"/>
    <w:rsid w:val="008C13B8"/>
    <w:rsid w:val="008C596B"/>
    <w:rsid w:val="008C62AF"/>
    <w:rsid w:val="008D198F"/>
    <w:rsid w:val="008D3C61"/>
    <w:rsid w:val="008D42A9"/>
    <w:rsid w:val="008D5700"/>
    <w:rsid w:val="008D7EA3"/>
    <w:rsid w:val="008E05D2"/>
    <w:rsid w:val="008E21DE"/>
    <w:rsid w:val="008E639E"/>
    <w:rsid w:val="008E767A"/>
    <w:rsid w:val="008F143B"/>
    <w:rsid w:val="008F7201"/>
    <w:rsid w:val="00902B18"/>
    <w:rsid w:val="0090604F"/>
    <w:rsid w:val="00906507"/>
    <w:rsid w:val="009175AA"/>
    <w:rsid w:val="00920F2F"/>
    <w:rsid w:val="00927423"/>
    <w:rsid w:val="009335FD"/>
    <w:rsid w:val="00934807"/>
    <w:rsid w:val="00941037"/>
    <w:rsid w:val="00952C0A"/>
    <w:rsid w:val="00956EBB"/>
    <w:rsid w:val="00963BCB"/>
    <w:rsid w:val="009656A6"/>
    <w:rsid w:val="00967145"/>
    <w:rsid w:val="00967254"/>
    <w:rsid w:val="009747EB"/>
    <w:rsid w:val="00987F4F"/>
    <w:rsid w:val="009A4962"/>
    <w:rsid w:val="009A4D71"/>
    <w:rsid w:val="009B38C2"/>
    <w:rsid w:val="009B778E"/>
    <w:rsid w:val="009B7EF9"/>
    <w:rsid w:val="009C2A6F"/>
    <w:rsid w:val="009D3D55"/>
    <w:rsid w:val="009E2B38"/>
    <w:rsid w:val="009F02FB"/>
    <w:rsid w:val="00A00F97"/>
    <w:rsid w:val="00A04878"/>
    <w:rsid w:val="00A06F92"/>
    <w:rsid w:val="00A12F93"/>
    <w:rsid w:val="00A250AF"/>
    <w:rsid w:val="00A32EAF"/>
    <w:rsid w:val="00A343B5"/>
    <w:rsid w:val="00A37A5B"/>
    <w:rsid w:val="00A40CCD"/>
    <w:rsid w:val="00A47B05"/>
    <w:rsid w:val="00A503D9"/>
    <w:rsid w:val="00A5079A"/>
    <w:rsid w:val="00A50CD7"/>
    <w:rsid w:val="00A5200A"/>
    <w:rsid w:val="00A52693"/>
    <w:rsid w:val="00A5474C"/>
    <w:rsid w:val="00A62F12"/>
    <w:rsid w:val="00A73F45"/>
    <w:rsid w:val="00A762DC"/>
    <w:rsid w:val="00A76367"/>
    <w:rsid w:val="00A83EA8"/>
    <w:rsid w:val="00A84328"/>
    <w:rsid w:val="00A8500A"/>
    <w:rsid w:val="00A853E2"/>
    <w:rsid w:val="00A86A16"/>
    <w:rsid w:val="00AB46CE"/>
    <w:rsid w:val="00AB4A59"/>
    <w:rsid w:val="00AC31CE"/>
    <w:rsid w:val="00AC7F3F"/>
    <w:rsid w:val="00AD17BC"/>
    <w:rsid w:val="00AD2C1A"/>
    <w:rsid w:val="00AD3B53"/>
    <w:rsid w:val="00AD3FB9"/>
    <w:rsid w:val="00AE3908"/>
    <w:rsid w:val="00AF1438"/>
    <w:rsid w:val="00AF4B42"/>
    <w:rsid w:val="00AF601B"/>
    <w:rsid w:val="00AF6E08"/>
    <w:rsid w:val="00B0330F"/>
    <w:rsid w:val="00B11323"/>
    <w:rsid w:val="00B24A4B"/>
    <w:rsid w:val="00B24F7A"/>
    <w:rsid w:val="00B4296B"/>
    <w:rsid w:val="00B52FD9"/>
    <w:rsid w:val="00B61513"/>
    <w:rsid w:val="00B61C67"/>
    <w:rsid w:val="00B66AF0"/>
    <w:rsid w:val="00B67211"/>
    <w:rsid w:val="00B67F7B"/>
    <w:rsid w:val="00B82773"/>
    <w:rsid w:val="00B84D13"/>
    <w:rsid w:val="00B90B55"/>
    <w:rsid w:val="00B91021"/>
    <w:rsid w:val="00B917EB"/>
    <w:rsid w:val="00B9680A"/>
    <w:rsid w:val="00BA45AF"/>
    <w:rsid w:val="00BC081F"/>
    <w:rsid w:val="00BC3ABA"/>
    <w:rsid w:val="00BC523E"/>
    <w:rsid w:val="00BD0E88"/>
    <w:rsid w:val="00BD72BA"/>
    <w:rsid w:val="00BD7D60"/>
    <w:rsid w:val="00BE082C"/>
    <w:rsid w:val="00BE4317"/>
    <w:rsid w:val="00BE4BD9"/>
    <w:rsid w:val="00BE7705"/>
    <w:rsid w:val="00BF597C"/>
    <w:rsid w:val="00BF6334"/>
    <w:rsid w:val="00BF6EBC"/>
    <w:rsid w:val="00C060BE"/>
    <w:rsid w:val="00C06DB0"/>
    <w:rsid w:val="00C147FE"/>
    <w:rsid w:val="00C16F0C"/>
    <w:rsid w:val="00C32B7E"/>
    <w:rsid w:val="00C403E7"/>
    <w:rsid w:val="00C44FCD"/>
    <w:rsid w:val="00C5781E"/>
    <w:rsid w:val="00C57AE1"/>
    <w:rsid w:val="00C6385A"/>
    <w:rsid w:val="00C7052D"/>
    <w:rsid w:val="00C76F1A"/>
    <w:rsid w:val="00C800F2"/>
    <w:rsid w:val="00C82B33"/>
    <w:rsid w:val="00C8399F"/>
    <w:rsid w:val="00C911EC"/>
    <w:rsid w:val="00CC3242"/>
    <w:rsid w:val="00CC3848"/>
    <w:rsid w:val="00CD5039"/>
    <w:rsid w:val="00CD54DF"/>
    <w:rsid w:val="00CD57A3"/>
    <w:rsid w:val="00CE773E"/>
    <w:rsid w:val="00CF4B43"/>
    <w:rsid w:val="00CF72CE"/>
    <w:rsid w:val="00D343FC"/>
    <w:rsid w:val="00D36967"/>
    <w:rsid w:val="00D41312"/>
    <w:rsid w:val="00D439D6"/>
    <w:rsid w:val="00D449A5"/>
    <w:rsid w:val="00D45703"/>
    <w:rsid w:val="00D645C3"/>
    <w:rsid w:val="00D71C2F"/>
    <w:rsid w:val="00D74323"/>
    <w:rsid w:val="00D9342E"/>
    <w:rsid w:val="00D9480E"/>
    <w:rsid w:val="00D96A7F"/>
    <w:rsid w:val="00D97DBF"/>
    <w:rsid w:val="00DA3784"/>
    <w:rsid w:val="00DA5F3D"/>
    <w:rsid w:val="00DA67D2"/>
    <w:rsid w:val="00DB07E7"/>
    <w:rsid w:val="00DC295C"/>
    <w:rsid w:val="00DC7320"/>
    <w:rsid w:val="00DD2D73"/>
    <w:rsid w:val="00DE0B43"/>
    <w:rsid w:val="00DE52B9"/>
    <w:rsid w:val="00DE553A"/>
    <w:rsid w:val="00DE72DD"/>
    <w:rsid w:val="00DF1874"/>
    <w:rsid w:val="00DF5FD0"/>
    <w:rsid w:val="00E00AA8"/>
    <w:rsid w:val="00E06A94"/>
    <w:rsid w:val="00E12185"/>
    <w:rsid w:val="00E12BF9"/>
    <w:rsid w:val="00E251A2"/>
    <w:rsid w:val="00E26C27"/>
    <w:rsid w:val="00E34BF8"/>
    <w:rsid w:val="00E36258"/>
    <w:rsid w:val="00E46435"/>
    <w:rsid w:val="00E47E2E"/>
    <w:rsid w:val="00E524CD"/>
    <w:rsid w:val="00E56359"/>
    <w:rsid w:val="00E565F1"/>
    <w:rsid w:val="00E6038C"/>
    <w:rsid w:val="00E6056B"/>
    <w:rsid w:val="00E6430E"/>
    <w:rsid w:val="00E77409"/>
    <w:rsid w:val="00E81046"/>
    <w:rsid w:val="00E82132"/>
    <w:rsid w:val="00E862AA"/>
    <w:rsid w:val="00E90497"/>
    <w:rsid w:val="00EA16A2"/>
    <w:rsid w:val="00EA4040"/>
    <w:rsid w:val="00EA58A2"/>
    <w:rsid w:val="00EB047A"/>
    <w:rsid w:val="00EB7113"/>
    <w:rsid w:val="00EB779A"/>
    <w:rsid w:val="00EC0764"/>
    <w:rsid w:val="00ED2116"/>
    <w:rsid w:val="00ED21EB"/>
    <w:rsid w:val="00ED323E"/>
    <w:rsid w:val="00ED490B"/>
    <w:rsid w:val="00ED7E86"/>
    <w:rsid w:val="00EE089C"/>
    <w:rsid w:val="00F0281D"/>
    <w:rsid w:val="00F10F81"/>
    <w:rsid w:val="00F11C01"/>
    <w:rsid w:val="00F135F4"/>
    <w:rsid w:val="00F228A6"/>
    <w:rsid w:val="00F24D77"/>
    <w:rsid w:val="00F27564"/>
    <w:rsid w:val="00F30379"/>
    <w:rsid w:val="00F34F6E"/>
    <w:rsid w:val="00F42EF7"/>
    <w:rsid w:val="00F4607B"/>
    <w:rsid w:val="00F50ECA"/>
    <w:rsid w:val="00F51B3B"/>
    <w:rsid w:val="00F73782"/>
    <w:rsid w:val="00F7523D"/>
    <w:rsid w:val="00F76B7C"/>
    <w:rsid w:val="00F85048"/>
    <w:rsid w:val="00F85C3C"/>
    <w:rsid w:val="00F8781A"/>
    <w:rsid w:val="00F9529B"/>
    <w:rsid w:val="00FA7036"/>
    <w:rsid w:val="00FB4AF5"/>
    <w:rsid w:val="00FB6725"/>
    <w:rsid w:val="00FB707C"/>
    <w:rsid w:val="00FC5E1F"/>
    <w:rsid w:val="00FD0958"/>
    <w:rsid w:val="00FD5B36"/>
    <w:rsid w:val="00FD5D91"/>
    <w:rsid w:val="00FE0836"/>
    <w:rsid w:val="00FE57B5"/>
    <w:rsid w:val="00FF1FCF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A35E"/>
  <w15:chartTrackingRefBased/>
  <w15:docId w15:val="{857066A8-77C4-4C99-9BE0-26C2A1C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D0A"/>
    <w:pPr>
      <w:keepNext/>
      <w:keepLines/>
      <w:numPr>
        <w:numId w:val="7"/>
      </w:numPr>
      <w:pBdr>
        <w:bottom w:val="single" w:sz="4" w:space="1" w:color="auto"/>
      </w:pBdr>
      <w:spacing w:before="120" w:after="0" w:line="280" w:lineRule="exact"/>
      <w:ind w:left="709"/>
      <w:outlineLvl w:val="0"/>
    </w:pPr>
    <w:rPr>
      <w:rFonts w:ascii="Century Gothic" w:eastAsiaTheme="majorEastAsia" w:hAnsi="Century Gothic" w:cs="Arial"/>
      <w:b/>
      <w:bCs/>
      <w:caps/>
      <w:color w:val="000000" w:themeColor="text1"/>
      <w:sz w:val="20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45582"/>
    <w:pPr>
      <w:keepNext/>
      <w:keepLines/>
      <w:numPr>
        <w:ilvl w:val="1"/>
        <w:numId w:val="7"/>
      </w:numPr>
      <w:spacing w:before="200" w:after="0" w:line="280" w:lineRule="exact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E767A"/>
    <w:pPr>
      <w:keepNext/>
      <w:keepLines/>
      <w:numPr>
        <w:ilvl w:val="2"/>
        <w:numId w:val="7"/>
      </w:numPr>
      <w:spacing w:before="200" w:after="0" w:line="280" w:lineRule="exact"/>
      <w:outlineLvl w:val="2"/>
    </w:pPr>
    <w:rPr>
      <w:rFonts w:ascii="Arial" w:eastAsiaTheme="majorEastAsia" w:hAnsi="Arial" w:cstheme="majorBidi"/>
      <w:b/>
      <w:bCs/>
      <w:color w:val="000000" w:themeColor="text1"/>
      <w:sz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E767A"/>
    <w:pPr>
      <w:keepNext/>
      <w:keepLines/>
      <w:numPr>
        <w:ilvl w:val="3"/>
        <w:numId w:val="7"/>
      </w:numPr>
      <w:spacing w:before="200" w:after="0" w:line="28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5F616D" w:themeColor="accent1"/>
      <w:sz w:val="20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E767A"/>
    <w:pPr>
      <w:keepNext/>
      <w:keepLines/>
      <w:numPr>
        <w:ilvl w:val="4"/>
        <w:numId w:val="7"/>
      </w:numPr>
      <w:spacing w:before="200" w:after="0" w:line="280" w:lineRule="exact"/>
      <w:outlineLvl w:val="4"/>
    </w:pPr>
    <w:rPr>
      <w:rFonts w:asciiTheme="majorHAnsi" w:eastAsiaTheme="majorEastAsia" w:hAnsiTheme="majorHAnsi" w:cstheme="majorBidi"/>
      <w:color w:val="2F3036" w:themeColor="accent1" w:themeShade="7F"/>
      <w:sz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E767A"/>
    <w:pPr>
      <w:keepNext/>
      <w:keepLines/>
      <w:numPr>
        <w:ilvl w:val="5"/>
        <w:numId w:val="7"/>
      </w:numPr>
      <w:spacing w:before="200" w:after="0" w:line="280" w:lineRule="exact"/>
      <w:outlineLvl w:val="5"/>
    </w:pPr>
    <w:rPr>
      <w:rFonts w:asciiTheme="majorHAnsi" w:eastAsiaTheme="majorEastAsia" w:hAnsiTheme="majorHAnsi" w:cstheme="majorBidi"/>
      <w:i/>
      <w:iCs/>
      <w:color w:val="2F3036" w:themeColor="accent1" w:themeShade="7F"/>
      <w:sz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8E767A"/>
    <w:pPr>
      <w:keepNext/>
      <w:keepLines/>
      <w:numPr>
        <w:ilvl w:val="6"/>
        <w:numId w:val="7"/>
      </w:numPr>
      <w:spacing w:before="200" w:after="0" w:line="28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E767A"/>
    <w:pPr>
      <w:keepNext/>
      <w:keepLines/>
      <w:numPr>
        <w:ilvl w:val="7"/>
        <w:numId w:val="7"/>
      </w:numPr>
      <w:spacing w:before="200" w:after="0" w:line="28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E767A"/>
    <w:pPr>
      <w:keepNext/>
      <w:keepLines/>
      <w:numPr>
        <w:ilvl w:val="8"/>
        <w:numId w:val="7"/>
      </w:numPr>
      <w:spacing w:before="200" w:after="0" w:line="28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83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0836"/>
    <w:rPr>
      <w:lang w:val="en-GB"/>
    </w:rPr>
  </w:style>
  <w:style w:type="table" w:styleId="TableGrid">
    <w:name w:val="Table Grid"/>
    <w:basedOn w:val="TableNormal"/>
    <w:uiPriority w:val="39"/>
    <w:rsid w:val="00FE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2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1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Casella di testo,Holis indice"/>
    <w:basedOn w:val="Normal"/>
    <w:link w:val="ListParagraphChar"/>
    <w:uiPriority w:val="34"/>
    <w:qFormat/>
    <w:rsid w:val="00442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AB"/>
  </w:style>
  <w:style w:type="paragraph" w:customStyle="1" w:styleId="TitleBlock">
    <w:name w:val="Title Block"/>
    <w:qFormat/>
    <w:rsid w:val="00025DAB"/>
    <w:pPr>
      <w:spacing w:after="0" w:line="240" w:lineRule="auto"/>
      <w:ind w:left="144"/>
    </w:pPr>
    <w:rPr>
      <w:b/>
      <w:noProof/>
      <w:sz w:val="40"/>
      <w:lang w:val="en-US"/>
    </w:rPr>
  </w:style>
  <w:style w:type="paragraph" w:customStyle="1" w:styleId="TitleBlock-Sub">
    <w:name w:val="Title Block - Sub"/>
    <w:qFormat/>
    <w:rsid w:val="00025DAB"/>
    <w:pPr>
      <w:spacing w:after="0" w:line="240" w:lineRule="auto"/>
      <w:ind w:left="144"/>
    </w:pPr>
    <w:rPr>
      <w:rFonts w:ascii="Book Antiqua" w:hAnsi="Book Antiqua"/>
      <w:b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144D0A"/>
    <w:rPr>
      <w:rFonts w:ascii="Century Gothic" w:eastAsiaTheme="majorEastAsia" w:hAnsi="Century Gothic" w:cs="Arial"/>
      <w:b/>
      <w:bCs/>
      <w:caps/>
      <w:color w:val="000000" w:themeColor="text1"/>
      <w:sz w:val="2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5582"/>
    <w:rPr>
      <w:rFonts w:ascii="Arial" w:eastAsiaTheme="majorEastAsia" w:hAnsi="Arial" w:cstheme="majorBidi"/>
      <w:b/>
      <w:bCs/>
      <w:color w:val="000000" w:themeColor="tex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E767A"/>
    <w:rPr>
      <w:rFonts w:ascii="Arial" w:eastAsiaTheme="majorEastAsia" w:hAnsi="Arial" w:cstheme="majorBidi"/>
      <w:b/>
      <w:bCs/>
      <w:color w:val="000000" w:themeColor="text1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E767A"/>
    <w:rPr>
      <w:rFonts w:asciiTheme="majorHAnsi" w:eastAsiaTheme="majorEastAsia" w:hAnsiTheme="majorHAnsi" w:cstheme="majorBidi"/>
      <w:b/>
      <w:bCs/>
      <w:i/>
      <w:iCs/>
      <w:color w:val="5F616D" w:themeColor="accent1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67A"/>
    <w:rPr>
      <w:rFonts w:asciiTheme="majorHAnsi" w:eastAsiaTheme="majorEastAsia" w:hAnsiTheme="majorHAnsi" w:cstheme="majorBidi"/>
      <w:color w:val="2F3036" w:themeColor="accent1" w:themeShade="7F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67A"/>
    <w:rPr>
      <w:rFonts w:asciiTheme="majorHAnsi" w:eastAsiaTheme="majorEastAsia" w:hAnsiTheme="majorHAnsi" w:cstheme="majorBidi"/>
      <w:i/>
      <w:iCs/>
      <w:color w:val="2F3036" w:themeColor="accent1" w:themeShade="7F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67A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6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6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F51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89158C"/>
    <w:pPr>
      <w:spacing w:after="0" w:line="240" w:lineRule="auto"/>
    </w:pPr>
  </w:style>
  <w:style w:type="character" w:customStyle="1" w:styleId="ListParagraphChar">
    <w:name w:val="List Paragraph Char"/>
    <w:aliases w:val="Bullet List Char,FooterText Char,Casella di testo Char,Holis indice Char"/>
    <w:basedOn w:val="DefaultParagraphFont"/>
    <w:link w:val="ListParagraph"/>
    <w:uiPriority w:val="34"/>
    <w:locked/>
    <w:rsid w:val="00F7523D"/>
  </w:style>
  <w:style w:type="character" w:styleId="UnresolvedMention">
    <w:name w:val="Unresolved Mention"/>
    <w:basedOn w:val="DefaultParagraphFont"/>
    <w:uiPriority w:val="99"/>
    <w:semiHidden/>
    <w:unhideWhenUsed/>
    <w:rsid w:val="00731D40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4F5673"/>
  </w:style>
  <w:style w:type="character" w:customStyle="1" w:styleId="normaltextrun">
    <w:name w:val="normaltextrun"/>
    <w:basedOn w:val="DefaultParagraphFont"/>
    <w:rsid w:val="003120EC"/>
  </w:style>
  <w:style w:type="character" w:customStyle="1" w:styleId="eop">
    <w:name w:val="eop"/>
    <w:basedOn w:val="DefaultParagraphFont"/>
    <w:rsid w:val="003120EC"/>
  </w:style>
  <w:style w:type="paragraph" w:customStyle="1" w:styleId="paragraph">
    <w:name w:val="paragraph"/>
    <w:basedOn w:val="Normal"/>
    <w:rsid w:val="007C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IBIS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F616D"/>
      </a:accent1>
      <a:accent2>
        <a:srgbClr val="807D83"/>
      </a:accent2>
      <a:accent3>
        <a:srgbClr val="CDC1BB"/>
      </a:accent3>
      <a:accent4>
        <a:srgbClr val="F1F1F1"/>
      </a:accent4>
      <a:accent5>
        <a:srgbClr val="EF827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5800705-6cab-460c-b450-fee685b6c533" ContentTypeId="0x0101001AE287E3BCC07049AAD0134B3AFED40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C Document" ma:contentTypeID="0x0101001AE287E3BCC07049AAD0134B3AFED405009761BC1EB75EAE4B8302D2DAADBDEFBF" ma:contentTypeVersion="0" ma:contentTypeDescription="" ma:contentTypeScope="" ma:versionID="65ed454673d25e1926b3e785eec3f986">
  <xsd:schema xmlns:xsd="http://www.w3.org/2001/XMLSchema" xmlns:xs="http://www.w3.org/2001/XMLSchema" xmlns:p="http://schemas.microsoft.com/office/2006/metadata/properties" xmlns:ns2="870cb497-4044-4cf2-90cc-f4ae0dbc3665" targetNamespace="http://schemas.microsoft.com/office/2006/metadata/properties" ma:root="true" ma:fieldsID="16fb5be2929f0efc3934c1d345e5733f" ns2:_="">
    <xsd:import namespace="870cb497-4044-4cf2-90cc-f4ae0dbc3665"/>
    <xsd:element name="properties">
      <xsd:complexType>
        <xsd:sequence>
          <xsd:element name="documentManagement">
            <xsd:complexType>
              <xsd:all>
                <xsd:element ref="ns2:e60208c032404629b4d3226b63133635" minOccurs="0"/>
                <xsd:element ref="ns2:TaxCatchAll" minOccurs="0"/>
                <xsd:element ref="ns2:TaxCatchAllLabel" minOccurs="0"/>
                <xsd:element ref="ns2:m84d7c7f63cb451b899bccc83df50b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b497-4044-4cf2-90cc-f4ae0dbc3665" elementFormDefault="qualified">
    <xsd:import namespace="http://schemas.microsoft.com/office/2006/documentManagement/types"/>
    <xsd:import namespace="http://schemas.microsoft.com/office/infopath/2007/PartnerControls"/>
    <xsd:element name="e60208c032404629b4d3226b63133635" ma:index="8" nillable="true" ma:taxonomy="true" ma:internalName="e60208c032404629b4d3226b63133635" ma:taxonomyFieldName="CDCRelateTo" ma:displayName="Relates To" ma:default="33;#Environmental and Social Responsibility|33ad2915-8861-4337-ac5a-5f7bdfeb2377" ma:fieldId="{e60208c0-3240-4629-b4d3-226b63133635}" ma:taxonomyMulti="true" ma:sspId="a5800705-6cab-460c-b450-fee685b6c533" ma:termSetId="393c547d-ea85-45f5-81e1-f49dc26bf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bfd7f20-e017-4127-9f61-fe49932a1126}" ma:internalName="TaxCatchAll" ma:showField="CatchAllData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bfd7f20-e017-4127-9f61-fe49932a1126}" ma:internalName="TaxCatchAllLabel" ma:readOnly="true" ma:showField="CatchAllDataLabel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4d7c7f63cb451b899bccc83df50b61" ma:index="12" nillable="true" ma:taxonomy="true" ma:internalName="m84d7c7f63cb451b899bccc83df50b61" ma:taxonomyFieldName="CDCDocumentType" ma:displayName="Document Type" ma:default="" ma:fieldId="{684d7c7f-63cb-451b-899b-ccc83df50b61}" ma:sspId="a5800705-6cab-460c-b450-fee685b6c533" ma:termSetId="9f4130ef-8c5c-407c-aa7b-8c88a3643d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cb497-4044-4cf2-90cc-f4ae0dbc3665">
      <Value>33</Value>
    </TaxCatchAll>
    <e60208c032404629b4d3226b63133635 xmlns="870cb497-4044-4cf2-90cc-f4ae0dbc36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Social Responsibility</TermName>
          <TermId xmlns="http://schemas.microsoft.com/office/infopath/2007/PartnerControls">33ad2915-8861-4337-ac5a-5f7bdfeb2377</TermId>
        </TermInfo>
      </Terms>
    </e60208c032404629b4d3226b63133635>
    <m84d7c7f63cb451b899bccc83df50b61 xmlns="870cb497-4044-4cf2-90cc-f4ae0dbc3665">
      <Terms xmlns="http://schemas.microsoft.com/office/infopath/2007/PartnerControls"/>
    </m84d7c7f63cb451b899bccc83df50b61>
  </documentManagement>
</p:properties>
</file>

<file path=customXml/itemProps1.xml><?xml version="1.0" encoding="utf-8"?>
<ds:datastoreItem xmlns:ds="http://schemas.openxmlformats.org/officeDocument/2006/customXml" ds:itemID="{FFBC3A60-69AF-4E25-8391-C5B1675122C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1B814DA-BBD9-4098-884A-7A8EC9877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311E7-64E0-4B12-A097-10EBC27C4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cb497-4044-4cf2-90cc-f4ae0dbc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3F3F2D-FA34-4C29-9669-DBB5E143F0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0DF37E-8973-4FEC-93C2-7DA0C2C4101F}">
  <ds:schemaRefs>
    <ds:schemaRef ds:uri="http://schemas.microsoft.com/office/2006/metadata/properties"/>
    <ds:schemaRef ds:uri="http://schemas.microsoft.com/office/infopath/2007/PartnerControls"/>
    <ds:schemaRef ds:uri="870cb497-4044-4cf2-90cc-f4ae0dbc36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maeva@ibisconsulting.com</dc:creator>
  <cp:keywords/>
  <dc:description/>
  <cp:lastModifiedBy>Banji Jackson-Oke</cp:lastModifiedBy>
  <cp:revision>40</cp:revision>
  <dcterms:created xsi:type="dcterms:W3CDTF">2021-03-05T07:02:00Z</dcterms:created>
  <dcterms:modified xsi:type="dcterms:W3CDTF">2021-06-06T16:35:00Z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0x0101001AE287E3BCC07049AAD0134B3AFED405009761BC1EB75EAE4B8302D2DAADBDEFBF</vt:lpwstr>
  </property>
  <property fmtid="{D5CDD505-2E9C-101B-9397-08002B2CF9AE}" pid="3" name="CDCRelateTo">
    <vt:lpwstr>33;#Environmental and Social Responsibility|33ad2915-8861-4337-ac5a-5f7bdfeb2377</vt:lpwstr>
  </property>
  <property fmtid="{D5CDD505-2E9C-101B-9397-08002B2CF9AE}" pid="4" name="CDCDocumentType">
    <vt:lpwstr/>
  </property>
</Properties>
</file>